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32" w:rsidRPr="00A33D32" w:rsidRDefault="00A33D32" w:rsidP="00A33D32">
      <w:pPr>
        <w:pStyle w:val="1"/>
        <w:numPr>
          <w:ilvl w:val="0"/>
          <w:numId w:val="1"/>
        </w:numPr>
        <w:spacing w:after="0" w:line="240" w:lineRule="auto"/>
        <w:ind w:left="1701"/>
        <w:jc w:val="left"/>
        <w:rPr>
          <w:rFonts w:ascii="Times New Roman" w:hAnsi="Times New Roman" w:cs="Times New Roman"/>
          <w:sz w:val="30"/>
          <w:szCs w:val="30"/>
        </w:rPr>
      </w:pPr>
      <w:r w:rsidRPr="00A33D3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D32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A33D32" w:rsidRPr="00A33D32" w:rsidRDefault="00A33D32" w:rsidP="00A33D32">
      <w:pPr>
        <w:pStyle w:val="3"/>
        <w:numPr>
          <w:ilvl w:val="2"/>
          <w:numId w:val="1"/>
        </w:numPr>
        <w:spacing w:after="0" w:line="240" w:lineRule="auto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A33D32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A33D32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A33D32" w:rsidRPr="00A33D32" w:rsidRDefault="00A33D32" w:rsidP="00A33D32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33D32">
        <w:rPr>
          <w:rFonts w:ascii="Times New Roman" w:hAnsi="Times New Roman" w:cs="Times New Roman"/>
          <w:lang w:val="en-US"/>
        </w:rPr>
        <w:tab/>
      </w:r>
    </w:p>
    <w:p w:rsidR="008E5C24" w:rsidRDefault="00A33D32" w:rsidP="00A33D32">
      <w:pPr>
        <w:spacing w:before="60"/>
        <w:ind w:left="1842" w:firstLine="608"/>
        <w:rPr>
          <w:rFonts w:ascii="Times New Roman" w:hAnsi="Times New Roman" w:cs="Times New Roman"/>
          <w:color w:val="000000"/>
          <w:sz w:val="28"/>
          <w:szCs w:val="28"/>
        </w:rPr>
      </w:pPr>
      <w:r w:rsidRPr="00A33D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A33D32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A33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02.02.2024</w:t>
      </w:r>
      <w:r w:rsidRPr="00A33D32">
        <w:rPr>
          <w:rFonts w:ascii="Times New Roman" w:hAnsi="Times New Roman" w:cs="Times New Roman"/>
          <w:sz w:val="28"/>
          <w:szCs w:val="28"/>
        </w:rPr>
        <w:t xml:space="preserve"> </w:t>
      </w:r>
      <w:r w:rsidRPr="00A33D32">
        <w:rPr>
          <w:rFonts w:ascii="Times New Roman" w:hAnsi="Times New Roman" w:cs="Times New Roman"/>
          <w:b/>
          <w:sz w:val="28"/>
          <w:szCs w:val="28"/>
        </w:rPr>
        <w:t>№</w:t>
      </w:r>
      <w:r w:rsidRPr="00A33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</w:t>
      </w:r>
    </w:p>
    <w:p w:rsidR="008E5C24" w:rsidRDefault="008E5C24">
      <w:pPr>
        <w:shd w:val="clear" w:color="auto" w:fill="FFFFFF"/>
        <w:spacing w:after="0" w:line="240" w:lineRule="auto"/>
        <w:ind w:right="4422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5C24" w:rsidRDefault="008E5C24">
      <w:pPr>
        <w:shd w:val="clear" w:color="auto" w:fill="FFFFFF"/>
        <w:spacing w:after="0" w:line="240" w:lineRule="auto"/>
        <w:ind w:right="4422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5C24" w:rsidRDefault="00A33D32">
      <w:pPr>
        <w:shd w:val="clear" w:color="auto" w:fill="FFFFFF"/>
        <w:spacing w:after="0" w:line="240" w:lineRule="auto"/>
        <w:ind w:right="4195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примерных типовых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штатных расписаний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</w:t>
      </w:r>
    </w:p>
    <w:p w:rsidR="008E5C24" w:rsidRDefault="008E5C24">
      <w:pPr>
        <w:pStyle w:val="10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8E5C24" w:rsidRDefault="008E5C24">
      <w:pPr>
        <w:pStyle w:val="10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8E5C24" w:rsidRDefault="00A33D32">
      <w:pPr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16.10.2020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524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об оплате труда работников муниципальных образова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тельных учреждений городского округа Фрязино» и в целях упорядочения штатов муниципальных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усиления их организующей роли в повышении эффективности работы,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усиления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за целевым и рациональным использованием бюджетных средств,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</w:t>
      </w:r>
    </w:p>
    <w:p w:rsidR="008E5C24" w:rsidRDefault="00A33D32">
      <w:pPr>
        <w:spacing w:after="0" w:line="240" w:lineRule="auto"/>
        <w:jc w:val="center"/>
        <w:textAlignment w:val="baseline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я 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E5C24" w:rsidRDefault="008E5C2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E5C24" w:rsidRDefault="00A33D32">
      <w:pPr>
        <w:spacing w:after="0" w:line="240" w:lineRule="auto"/>
        <w:ind w:firstLine="794"/>
        <w:jc w:val="both"/>
        <w:textAlignment w:val="baseline"/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примерные типовые штатные расписания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 (далее — Примерные типовые штатные расписания)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(прилагается).</w:t>
      </w:r>
    </w:p>
    <w:p w:rsidR="008E5C24" w:rsidRDefault="00A33D32">
      <w:pPr>
        <w:spacing w:after="0" w:line="240" w:lineRule="auto"/>
        <w:ind w:firstLine="794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Руководителям муниципальных образовательных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</w:t>
      </w:r>
      <w:r w:rsidR="00113A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Фрязино Московской области, подведомственных Управлению образования администрации городского округа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Фрязино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сформировать штатные расписания образовательных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пре</w:t>
      </w:r>
      <w:r w:rsidR="00113AC4">
        <w:rPr>
          <w:rFonts w:ascii="Times New Roman" w:hAnsi="Times New Roman" w:cs="Times New Roman"/>
          <w:color w:val="000000"/>
          <w:sz w:val="28"/>
          <w:szCs w:val="28"/>
        </w:rPr>
        <w:t xml:space="preserve">делах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фонда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оплаты труда </w:t>
      </w:r>
      <w:r>
        <w:rPr>
          <w:rFonts w:ascii="Times New Roman" w:hAnsi="Times New Roman" w:cs="Times New Roman"/>
          <w:color w:val="000000"/>
          <w:sz w:val="28"/>
          <w:szCs w:val="28"/>
        </w:rPr>
        <w:t>с учетом Примерных типовых штатных расписаний, утвержденных пунктом 1 настоящего постановления.</w:t>
      </w:r>
    </w:p>
    <w:p w:rsidR="008E5C24" w:rsidRDefault="00A33D32">
      <w:pPr>
        <w:spacing w:after="0" w:line="240" w:lineRule="auto"/>
        <w:ind w:firstLine="794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Признать утратившим силу постановление Администрации городского округа Фрязино от 21.08.2023 № 776 «Об утверждении примерного штатного расписания педагогического, административно - 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области, осуществляющих образовательную деятельность по образовательным программам начального общего, основного общего и среднего общего образования».</w:t>
      </w:r>
    </w:p>
    <w:p w:rsidR="008E5C24" w:rsidRDefault="00A33D32">
      <w:pPr>
        <w:tabs>
          <w:tab w:val="left" w:pos="3313"/>
          <w:tab w:val="left" w:pos="561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8E5C24" w:rsidRDefault="00A33D32">
      <w:pPr>
        <w:tabs>
          <w:tab w:val="left" w:pos="3313"/>
          <w:tab w:val="left" w:pos="561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 Контроль за исполнением настоящ</w:t>
      </w:r>
      <w:r w:rsidR="00113AC4">
        <w:rPr>
          <w:rFonts w:ascii="Times New Roman" w:hAnsi="Times New Roman" w:cs="Times New Roman"/>
          <w:color w:val="000000"/>
          <w:sz w:val="28"/>
          <w:szCs w:val="28"/>
        </w:rPr>
        <w:t xml:space="preserve">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Фрязино Шувалову Ю.М.</w:t>
      </w:r>
    </w:p>
    <w:p w:rsidR="008E5C24" w:rsidRDefault="008E5C2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5C24" w:rsidRDefault="008E5C2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5C24" w:rsidRDefault="00A33D32">
      <w:pPr>
        <w:tabs>
          <w:tab w:val="center" w:pos="4819"/>
        </w:tabs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Д.Р.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Воробьев</w:t>
      </w:r>
    </w:p>
    <w:p w:rsidR="008E5C24" w:rsidRDefault="008E5C24">
      <w:pPr>
        <w:tabs>
          <w:tab w:val="center" w:pos="4819"/>
        </w:tabs>
        <w:spacing w:after="0" w:line="240" w:lineRule="auto"/>
        <w:jc w:val="both"/>
        <w:textAlignment w:val="baseline"/>
      </w:pPr>
    </w:p>
    <w:p w:rsidR="008E5C24" w:rsidRDefault="008E5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pStyle w:val="a8"/>
        <w:rPr>
          <w:rFonts w:ascii="Times New Roman" w:hAnsi="Times New Roman"/>
          <w:sz w:val="28"/>
          <w:szCs w:val="28"/>
        </w:rPr>
      </w:pPr>
    </w:p>
    <w:p w:rsidR="008E5C24" w:rsidRDefault="008E5C24">
      <w:pPr>
        <w:tabs>
          <w:tab w:val="left" w:pos="1276"/>
          <w:tab w:val="left" w:pos="3544"/>
          <w:tab w:val="right" w:pos="9639"/>
        </w:tabs>
        <w:rPr>
          <w:rFonts w:ascii="Times New Roman" w:hAnsi="Times New Roman" w:cs="Times New Roman"/>
          <w:sz w:val="24"/>
          <w:szCs w:val="24"/>
        </w:rPr>
      </w:pPr>
    </w:p>
    <w:p w:rsidR="008E5C24" w:rsidRDefault="008E5C24">
      <w:pPr>
        <w:tabs>
          <w:tab w:val="left" w:pos="1276"/>
          <w:tab w:val="left" w:pos="3544"/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8E5C24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4096"/>
        </w:sectPr>
      </w:pPr>
    </w:p>
    <w:p w:rsidR="008E5C24" w:rsidRDefault="00A33D32">
      <w:pPr>
        <w:pStyle w:val="3"/>
        <w:spacing w:before="0" w:after="0"/>
        <w:ind w:left="9912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>УТВЕРЖДЕНО</w:t>
      </w:r>
    </w:p>
    <w:p w:rsidR="008E5C24" w:rsidRDefault="00A33D32">
      <w:pPr>
        <w:pStyle w:val="3"/>
        <w:spacing w:before="0" w:after="0"/>
        <w:ind w:left="9912"/>
        <w:textAlignment w:val="baseline"/>
        <w:rPr>
          <w:b w:val="0"/>
          <w:bCs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Фрязино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  <w:t xml:space="preserve"> от </w:t>
      </w:r>
      <w:r w:rsidR="00D769F7">
        <w:rPr>
          <w:rFonts w:ascii="Times New Roman" w:hAnsi="Times New Roman"/>
          <w:b w:val="0"/>
          <w:bCs w:val="0"/>
          <w:color w:val="000000"/>
          <w:sz w:val="28"/>
          <w:szCs w:val="28"/>
        </w:rPr>
        <w:t>02.02.2024</w:t>
      </w:r>
      <w:bookmarkStart w:id="0" w:name="_GoBack"/>
      <w:bookmarkEnd w:id="0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№ </w:t>
      </w:r>
      <w:r w:rsidR="00D769F7">
        <w:rPr>
          <w:rFonts w:ascii="Times New Roman" w:hAnsi="Times New Roman"/>
          <w:b w:val="0"/>
          <w:bCs w:val="0"/>
          <w:color w:val="000000"/>
          <w:sz w:val="28"/>
          <w:szCs w:val="28"/>
        </w:rPr>
        <w:t>122</w:t>
      </w:r>
    </w:p>
    <w:p w:rsidR="008E5C24" w:rsidRDefault="008E5C24">
      <w:pPr>
        <w:rPr>
          <w:color w:val="000000"/>
        </w:rPr>
      </w:pPr>
    </w:p>
    <w:p w:rsidR="008E5C24" w:rsidRDefault="00A33D32">
      <w:pPr>
        <w:pStyle w:val="headertext"/>
        <w:spacing w:beforeAutospacing="0" w:after="240" w:afterAutospacing="0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Примерные типовые штатные расписания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</w:t>
      </w:r>
    </w:p>
    <w:p w:rsidR="008E5C24" w:rsidRDefault="008E5C24">
      <w:pPr>
        <w:pStyle w:val="ConsPlusTitle"/>
        <w:jc w:val="center"/>
        <w:rPr>
          <w:color w:val="000000"/>
        </w:rPr>
      </w:pPr>
    </w:p>
    <w:tbl>
      <w:tblPr>
        <w:tblW w:w="14252" w:type="dxa"/>
        <w:tblInd w:w="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1"/>
        <w:gridCol w:w="4024"/>
        <w:gridCol w:w="4250"/>
        <w:gridCol w:w="2977"/>
      </w:tblGrid>
      <w:tr w:rsidR="008E5C24"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штатных единиц в зависимости от численности обучающихся в них</w:t>
            </w:r>
          </w:p>
        </w:tc>
      </w:tr>
      <w:tr w:rsidR="008E5C24"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8E5C24">
            <w:pPr>
              <w:widowControl w:val="0"/>
              <w:spacing w:after="1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 до 550 человек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551 до 725 человек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и более человек</w:t>
            </w:r>
          </w:p>
        </w:tc>
      </w:tr>
      <w:tr w:rsidR="008E5C24">
        <w:tc>
          <w:tcPr>
            <w:tcW w:w="1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руководителей, заместителей руководителей, руководителей структурных подразделений и их заместителей, иные должности руководителей</w:t>
            </w:r>
          </w:p>
        </w:tc>
      </w:tr>
      <w:tr w:rsidR="008E5C24">
        <w:trPr>
          <w:trHeight w:val="98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(директор)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учебно-воспитательной работе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воспитательной работы с детьми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(директора) по административно-хозяйственной работе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руководителя (директора) по безопасности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E5C24">
        <w:tc>
          <w:tcPr>
            <w:tcW w:w="1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педагогических работников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расчета 18 часов в неделю на 1 ставку в 1-11 классах согласно количеству часов, предусмотренных учебным планом, с учетом деления классов на подгруппы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 (дошкольное отделение)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каждые 4 группы 0,25 ставки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 ставки при наличии 450 и более обучающихся по образовательным программам начального общего образования (1-4 классы).</w:t>
            </w:r>
          </w:p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дошкольном отделении при наличии компенсирующей направленности — 1 ставка на каждую группу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 (группы продленного дня)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расчета 0,8 ставки на 1 группу продленного дня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(дошкольное отделение)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группу устанавливается 2 ставки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 (дошкольное отделение)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0,5 ставки на 5 групп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 (дошкольное отделение)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ставки на каждые 2 группы детей от 3 лет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Педагог-организатор мероприятий спортивной направленности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spacing w:line="25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Музыкальный руководитель (дошкольное отделение)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ставки на группу детей старше 1,5 лет</w:t>
            </w:r>
          </w:p>
        </w:tc>
      </w:tr>
      <w:tr w:rsidR="008E5C24">
        <w:tc>
          <w:tcPr>
            <w:tcW w:w="1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должности педагогических работников утверждаются самостоятельно образовательной организацией в соответствии с Едиными квалификационными справочниками должностей, утвержденными федеральными нормативно-правовыми актами в пределах выделенного фонда оплаты труда</w:t>
            </w:r>
          </w:p>
        </w:tc>
      </w:tr>
      <w:tr w:rsidR="008E5C24">
        <w:tc>
          <w:tcPr>
            <w:tcW w:w="1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учебно-вспомогательного персонала и иных работников, осуществляющих вспомогательные функции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formattext"/>
              <w:widowControl w:val="0"/>
              <w:spacing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учебной части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formattext"/>
              <w:widowControl w:val="0"/>
              <w:spacing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textAlignment w:val="baseline"/>
              <w:rPr>
                <w:rFonts w:ascii="Times New Roman" w:hAnsi="Times New Roman" w:cs="Arial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2"/>
              </w:rPr>
              <w:lastRenderedPageBreak/>
              <w:t>Специалист в сфере закупок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textAlignment w:val="baseline"/>
              <w:rPr>
                <w:rFonts w:ascii="Times New Roman" w:hAnsi="Times New Roman" w:cs="Arial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2"/>
              </w:rPr>
              <w:t>Специалист по кадрам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textAlignment w:val="baseline"/>
              <w:rPr>
                <w:rFonts w:ascii="Times New Roman" w:hAnsi="Times New Roman" w:cs="Arial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2"/>
              </w:rPr>
              <w:t>Специалист по охране труда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333333"/>
                <w:kern w:val="2"/>
                <w:sz w:val="24"/>
                <w:szCs w:val="24"/>
              </w:rPr>
              <w:t>При численности работников более 50 человек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— 1 единица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 (дошкольное отделение)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 0,5 ставки на 5 групп</w:t>
            </w:r>
          </w:p>
          <w:p w:rsidR="008E5C24" w:rsidRDefault="008E5C2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 (компьютерного класса)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1 ед. при наличии до 20 комплектов компьютеров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1 категории (кабинета информатики)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ед. при наличии от 21 до 30 комплектов компьютеров, должность лаборанта (компьютерного класса) исключается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(кабинета информатики)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ед. при наличии 31 и более комплектов компьютеров, должности лаборант (компьютерного класса) и техника (кабинет информатики) исключаются</w:t>
            </w:r>
          </w:p>
        </w:tc>
      </w:tr>
      <w:tr w:rsidR="008E5C24"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по комплексному обслуживанию и ремонту зданий (слесарь-сантехник, электромонтер, столяр и т.д.)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E5C24"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8E5C2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дошкольном отделении:</w:t>
            </w:r>
          </w:p>
          <w:p w:rsidR="008E5C24" w:rsidRDefault="00A33D3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наличии бассейна при проведении занятий по плаванию с воспитанниками дополнительно вводится- 0,5 ставки;</w:t>
            </w:r>
          </w:p>
          <w:p w:rsidR="008E5C24" w:rsidRDefault="00A33D3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0,25 ставки - на каждые 4 группы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по стирке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ремонту спецодежды (белья) (дошкольное отделение)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 стираемого белья 2 кг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одного дошкольника (120 кг. сухого белья на 1 ставку) плюс 0,25 ставки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2-3 ясельные группы, 0,5 ставки на 4-5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яселных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групп, 6 и более ясельных групп - 1 ставка</w:t>
            </w:r>
          </w:p>
          <w:p w:rsidR="008E5C24" w:rsidRDefault="008E5C2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Младший воспитатель (дошкольное отделение)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 ед. на каждую группу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Кастелянша (дошкольное отделение)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 групп 0,5 ставки, от 8 групп 1 ставка, от 14 групп - 1,5 ставки.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*В яслях норматив численности увеличивается на 0,5 ставки при наличии не менее 2-х групп детей ясельного возраста</w:t>
            </w:r>
          </w:p>
        </w:tc>
      </w:tr>
      <w:tr w:rsidR="008E5C24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shd w:val="clear" w:color="auto" w:fill="FFFFF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Уборщик производственных помещений, уборщик служебных</w:t>
            </w:r>
          </w:p>
        </w:tc>
        <w:tc>
          <w:tcPr>
            <w:tcW w:w="1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shd w:val="clear" w:color="auto" w:fill="FFFFF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Количество штатных единиц устанавливается из расчета - 0,5 ставки на каждые 500 кв. м убираемой площади, но не менее 1 ставки на организацию</w:t>
            </w:r>
          </w:p>
        </w:tc>
      </w:tr>
      <w:tr w:rsidR="008E5C24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/>
                <w:shd w:val="clear" w:color="auto" w:fill="FFFFF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Дворник</w:t>
            </w:r>
          </w:p>
        </w:tc>
        <w:tc>
          <w:tcPr>
            <w:tcW w:w="11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Количество штатных единиц устанавливается из расчета:</w:t>
            </w:r>
          </w:p>
          <w:p w:rsidR="008E5C24" w:rsidRDefault="00A33D32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  <w:t xml:space="preserve">ставка на 3630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  <w:t>. асфальтового покрытия</w:t>
            </w:r>
          </w:p>
          <w:p w:rsidR="008E5C24" w:rsidRDefault="00A33D32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  <w:t xml:space="preserve">1 ставка на 2600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E"/>
              </w:rPr>
              <w:t>..м. площади газонов</w:t>
            </w:r>
          </w:p>
          <w:p w:rsidR="008E5C24" w:rsidRDefault="008E5C24">
            <w:pPr>
              <w:widowControl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5C24">
        <w:tc>
          <w:tcPr>
            <w:tcW w:w="1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4" w:rsidRDefault="00A33D3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должности учебно-вспомогательного персонала и иных работников, осуществляющих вспомогательные функции, утверждаются самостоятельно образовательным учреждением в соответствии с Едиными квалификационными справочниками должностей, утвержденными федеральными нормативно-правовыми актами в пределах выделенного фонда оплаты труда</w:t>
            </w:r>
          </w:p>
        </w:tc>
      </w:tr>
    </w:tbl>
    <w:p w:rsidR="008E5C24" w:rsidRDefault="008E5C24">
      <w:pPr>
        <w:sectPr w:rsidR="008E5C24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100" w:charSpace="4096"/>
        </w:sectPr>
      </w:pPr>
    </w:p>
    <w:p w:rsidR="008E5C24" w:rsidRDefault="008E5C24">
      <w:pPr>
        <w:pStyle w:val="ConsPlusNormal"/>
        <w:jc w:val="both"/>
        <w:rPr>
          <w:color w:val="000000"/>
        </w:rPr>
      </w:pPr>
    </w:p>
    <w:sectPr w:rsidR="008E5C24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E5C24"/>
    <w:rsid w:val="00113AC4"/>
    <w:rsid w:val="008E5C24"/>
    <w:rsid w:val="00A33D32"/>
    <w:rsid w:val="00D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56DE3-11F6-44F0-909C-6EBE4ADA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pacing w:val="-18"/>
      <w:sz w:val="4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E569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0E569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0E5693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0E5693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qFormat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sz w:val="24"/>
      <w:szCs w:val="24"/>
      <w:lang w:eastAsia="zh-CN" w:bidi="ru-RU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sz w:val="24"/>
      <w:szCs w:val="24"/>
    </w:rPr>
  </w:style>
  <w:style w:type="paragraph" w:styleId="a8">
    <w:name w:val="No Spacing"/>
    <w:qFormat/>
    <w:rPr>
      <w:rFonts w:cs="Times New Roman"/>
      <w:lang w:eastAsia="zh-CN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4D27-F5CC-4BF5-986E-FC0CF3F0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Подвязникова Жанна Германовна</dc:creator>
  <dc:description/>
  <cp:lastModifiedBy>Борисова</cp:lastModifiedBy>
  <cp:revision>22</cp:revision>
  <cp:lastPrinted>2024-02-06T15:19:00Z</cp:lastPrinted>
  <dcterms:created xsi:type="dcterms:W3CDTF">2022-06-14T11:45:00Z</dcterms:created>
  <dcterms:modified xsi:type="dcterms:W3CDTF">2024-02-06T13:53:00Z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