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C6" w:rsidRPr="009F17CA" w:rsidRDefault="002B55C6" w:rsidP="002B55C6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F17CA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7A9B77E" wp14:editId="74F142E6">
            <wp:simplePos x="0" y="0"/>
            <wp:positionH relativeFrom="column">
              <wp:posOffset>-325755</wp:posOffset>
            </wp:positionH>
            <wp:positionV relativeFrom="paragraph">
              <wp:posOffset>-40640</wp:posOffset>
            </wp:positionV>
            <wp:extent cx="597535" cy="775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" t="-130" r="-171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7CA">
        <w:rPr>
          <w:rFonts w:ascii="Times New Roman" w:hAnsi="Times New Roman" w:cs="Times New Roman"/>
          <w:szCs w:val="32"/>
        </w:rPr>
        <w:t xml:space="preserve">        </w:t>
      </w:r>
      <w:r w:rsidRPr="009F17CA">
        <w:rPr>
          <w:rFonts w:ascii="Times New Roman" w:hAnsi="Times New Roman" w:cs="Times New Roman"/>
          <w:color w:val="000000" w:themeColor="text1"/>
          <w:sz w:val="32"/>
          <w:szCs w:val="32"/>
        </w:rPr>
        <w:t>АДМИНИСТРАЦИЯ ГОРОДСКОГО ОКРУГА ФРЯЗИНО</w:t>
      </w:r>
    </w:p>
    <w:p w:rsidR="002B55C6" w:rsidRPr="009F17CA" w:rsidRDefault="002B55C6" w:rsidP="002B55C6">
      <w:pPr>
        <w:pStyle w:val="3"/>
        <w:numPr>
          <w:ilvl w:val="2"/>
          <w:numId w:val="9"/>
        </w:numPr>
        <w:suppressAutoHyphens/>
        <w:spacing w:after="0" w:line="240" w:lineRule="auto"/>
        <w:ind w:left="2410" w:firstLine="0"/>
        <w:rPr>
          <w:rFonts w:ascii="Times New Roman" w:hAnsi="Times New Roman" w:cs="Times New Roman"/>
          <w:b/>
          <w:color w:val="000000" w:themeColor="text1"/>
        </w:rPr>
      </w:pPr>
      <w:r w:rsidRPr="009F17CA">
        <w:rPr>
          <w:rFonts w:ascii="Times New Roman" w:hAnsi="Times New Roman" w:cs="Times New Roman"/>
          <w:b/>
          <w:color w:val="000000" w:themeColor="text1"/>
          <w:sz w:val="46"/>
          <w:szCs w:val="46"/>
        </w:rPr>
        <w:t>ПОСТАНОВЛЕНИЕ</w:t>
      </w:r>
    </w:p>
    <w:p w:rsidR="002B55C6" w:rsidRPr="009F17CA" w:rsidRDefault="002B55C6" w:rsidP="002B55C6">
      <w:pPr>
        <w:pStyle w:val="3"/>
        <w:tabs>
          <w:tab w:val="left" w:pos="708"/>
        </w:tabs>
        <w:ind w:left="2832"/>
        <w:rPr>
          <w:rFonts w:ascii="Times New Roman" w:hAnsi="Times New Roman" w:cs="Times New Roman"/>
          <w:color w:val="808080"/>
          <w:shd w:val="clear" w:color="auto" w:fill="FFFFFF"/>
        </w:rPr>
      </w:pPr>
      <w:r w:rsidRPr="009F17CA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9F17CA">
        <w:rPr>
          <w:rFonts w:ascii="Times New Roman" w:hAnsi="Times New Roman" w:cs="Times New Roman"/>
          <w:color w:val="000000" w:themeColor="text1"/>
        </w:rPr>
        <w:t>от 21.02.2022   № 109</w:t>
      </w:r>
    </w:p>
    <w:p w:rsidR="002B55C6" w:rsidRDefault="002B55C6" w:rsidP="002B55C6">
      <w:pPr>
        <w:spacing w:before="60" w:after="0" w:line="240" w:lineRule="auto"/>
        <w:ind w:left="1134" w:firstLine="2"/>
        <w:jc w:val="both"/>
        <w:rPr>
          <w:rFonts w:ascii="Times New Roman" w:hAnsi="Times New Roman" w:cs="Arial"/>
          <w:sz w:val="28"/>
          <w:szCs w:val="28"/>
        </w:rPr>
      </w:pPr>
    </w:p>
    <w:p w:rsidR="002B55C6" w:rsidRDefault="002B55C6" w:rsidP="002B55C6">
      <w:pPr>
        <w:suppressAutoHyphens/>
        <w:spacing w:after="0" w:line="240" w:lineRule="auto"/>
        <w:ind w:right="5046"/>
        <w:jc w:val="both"/>
      </w:pPr>
      <w:r>
        <w:rPr>
          <w:rFonts w:ascii="Times New Roman" w:hAnsi="Times New Roman" w:cs="Arial"/>
          <w:sz w:val="28"/>
          <w:szCs w:val="28"/>
        </w:rPr>
        <w:t>Об утверждении Положения о порядке взимания родительской платы за присмотр и уход за детьми, осваивающими образовательные программы дошкольного образования в муниципальных организациях городского округа Фрязино, осуществляющих образовательную деятельность</w:t>
      </w:r>
    </w:p>
    <w:p w:rsidR="002B55C6" w:rsidRDefault="002B55C6" w:rsidP="002B55C6">
      <w:pPr>
        <w:suppressAutoHyphens/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2B55C6" w:rsidRDefault="002B55C6" w:rsidP="002B55C6">
      <w:pPr>
        <w:suppressAutoHyphens/>
        <w:spacing w:after="0" w:line="240" w:lineRule="auto"/>
        <w:ind w:firstLine="708"/>
        <w:jc w:val="both"/>
      </w:pPr>
      <w:r>
        <w:rPr>
          <w:rFonts w:ascii="Times New Roman" w:hAnsi="Times New Roman" w:cs="Arial"/>
          <w:sz w:val="28"/>
          <w:szCs w:val="28"/>
        </w:rPr>
        <w:t>В соответствии с Федеральным законом от 29.12.2012 № 273-ФЗ «Об образовании в Российской Федерации», Федеральным законом от 06.10.2003                    № 131-ФЗ «Об общих принципах организации местного самоуправления в Российской Федерации», на основании Устава городского округа Фрязино Московской области</w:t>
      </w:r>
    </w:p>
    <w:p w:rsidR="002B55C6" w:rsidRDefault="002B55C6" w:rsidP="002B55C6">
      <w:pPr>
        <w:suppressAutoHyphens/>
        <w:spacing w:before="120" w:after="0" w:line="240" w:lineRule="auto"/>
        <w:jc w:val="center"/>
      </w:pPr>
      <w:proofErr w:type="gramStart"/>
      <w:r>
        <w:rPr>
          <w:rFonts w:ascii="Times New Roman" w:hAnsi="Times New Roman" w:cs="Arial"/>
          <w:b/>
          <w:sz w:val="28"/>
          <w:szCs w:val="28"/>
        </w:rPr>
        <w:t>п</w:t>
      </w:r>
      <w:proofErr w:type="gramEnd"/>
      <w:r>
        <w:rPr>
          <w:rFonts w:ascii="Times New Roman" w:hAnsi="Times New Roman" w:cs="Arial"/>
          <w:b/>
          <w:sz w:val="28"/>
          <w:szCs w:val="28"/>
        </w:rPr>
        <w:t xml:space="preserve"> о с т а н о в л я ю :</w:t>
      </w:r>
    </w:p>
    <w:p w:rsidR="002B55C6" w:rsidRDefault="002B55C6" w:rsidP="002B55C6">
      <w:pPr>
        <w:suppressAutoHyphens/>
        <w:spacing w:after="0" w:line="24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 w:rsidR="002B55C6" w:rsidRDefault="002B55C6" w:rsidP="002B55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 Утвердить Положение о порядке взимания родительской платы за присмотр и уход за детьми, осваивающими образовательные программы дошкольного образования в муниципальных организациях городского округа Фрязино, осуществляющих образовательную деятельность (прилагается).</w:t>
      </w:r>
    </w:p>
    <w:p w:rsidR="002B55C6" w:rsidRDefault="002B55C6" w:rsidP="002B55C6">
      <w:pPr>
        <w:suppressAutoHyphens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2. Признать утратившим силу Постановление Администрации города Фрязино «Об утверждении Положения о размере и порядке взимания родительской платы за присмотр и уход за детьми, осваивающими образовательные программы дошкольного образования в муниципальных учреждениях города Фрязино, осуществляющих образовательную деятельность» №54 от 12.02.2014.</w:t>
      </w:r>
    </w:p>
    <w:p w:rsidR="002B55C6" w:rsidRDefault="002B55C6" w:rsidP="002B55C6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>3. О</w:t>
      </w:r>
      <w:r>
        <w:rPr>
          <w:rFonts w:ascii="Times New Roman" w:hAnsi="Times New Roman" w:cs="Arial"/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2B55C6" w:rsidRDefault="002B55C6" w:rsidP="002B55C6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Arial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Arial"/>
          <w:bCs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Arial"/>
          <w:bCs/>
          <w:color w:val="000000"/>
          <w:sz w:val="28"/>
          <w:szCs w:val="28"/>
        </w:rPr>
        <w:t>Мизиева</w:t>
      </w:r>
      <w:proofErr w:type="spellEnd"/>
      <w:r>
        <w:rPr>
          <w:rFonts w:ascii="Times New Roman" w:hAnsi="Times New Roman" w:cs="Arial"/>
          <w:bCs/>
          <w:color w:val="000000"/>
          <w:sz w:val="28"/>
          <w:szCs w:val="28"/>
        </w:rPr>
        <w:t xml:space="preserve"> З.А.</w:t>
      </w:r>
    </w:p>
    <w:p w:rsidR="002B55C6" w:rsidRDefault="002B55C6" w:rsidP="002B55C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2B55C6" w:rsidRDefault="002B55C6" w:rsidP="002B55C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2B55C6" w:rsidRDefault="002B55C6" w:rsidP="002B55C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D512F6" w:rsidRPr="00356B34" w:rsidRDefault="00DA2F72" w:rsidP="002B55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B55C6" w:rsidRDefault="00DA2F72" w:rsidP="002B55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512F6" w:rsidRPr="00356B34" w:rsidRDefault="00DA2F72" w:rsidP="002B55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г</w:t>
      </w:r>
      <w:r w:rsidR="00F01C29" w:rsidRPr="00356B34">
        <w:rPr>
          <w:rFonts w:ascii="Times New Roman" w:hAnsi="Times New Roman" w:cs="Times New Roman"/>
          <w:sz w:val="28"/>
          <w:szCs w:val="28"/>
        </w:rPr>
        <w:t>ородского округа Фрязино</w:t>
      </w:r>
    </w:p>
    <w:p w:rsidR="00356B34" w:rsidRDefault="002B55C6" w:rsidP="002B55C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CA">
        <w:rPr>
          <w:rFonts w:ascii="Times New Roman" w:hAnsi="Times New Roman" w:cs="Times New Roman"/>
          <w:color w:val="000000" w:themeColor="text1"/>
          <w:sz w:val="28"/>
          <w:szCs w:val="28"/>
        </w:rPr>
        <w:t>от 21.02.2022   № 109</w:t>
      </w:r>
    </w:p>
    <w:p w:rsidR="002B55C6" w:rsidRPr="00356B34" w:rsidRDefault="002B55C6" w:rsidP="00356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A2F72" w:rsidP="00356B34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356B34">
        <w:rPr>
          <w:rFonts w:ascii="Times New Roman" w:hAnsi="Times New Roman" w:cs="Times New Roman"/>
          <w:spacing w:val="100"/>
          <w:sz w:val="28"/>
          <w:szCs w:val="28"/>
        </w:rPr>
        <w:t>ПОЛОЖЕНИЕ</w:t>
      </w:r>
    </w:p>
    <w:p w:rsidR="00D512F6" w:rsidRPr="00356B34" w:rsidRDefault="00DA2F72" w:rsidP="00356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о порядке взимания родительской платы</w:t>
      </w:r>
    </w:p>
    <w:p w:rsidR="00D512F6" w:rsidRPr="00356B34" w:rsidRDefault="00DA2F72" w:rsidP="00356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за присмотр и уход за детьми, осваивающими образовательные программы</w:t>
      </w:r>
    </w:p>
    <w:p w:rsidR="00D512F6" w:rsidRPr="00356B34" w:rsidRDefault="00DA2F72" w:rsidP="00356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дошкольного образования в муниципальных </w:t>
      </w:r>
      <w:r w:rsidR="00356B34">
        <w:rPr>
          <w:rFonts w:ascii="Times New Roman" w:hAnsi="Times New Roman" w:cs="Times New Roman"/>
          <w:sz w:val="28"/>
          <w:szCs w:val="28"/>
        </w:rPr>
        <w:t>организациях городского округа</w:t>
      </w:r>
      <w:r w:rsidRPr="00356B34">
        <w:rPr>
          <w:rFonts w:ascii="Times New Roman" w:hAnsi="Times New Roman" w:cs="Times New Roman"/>
          <w:sz w:val="28"/>
          <w:szCs w:val="28"/>
        </w:rPr>
        <w:t xml:space="preserve"> Фрязино,</w:t>
      </w:r>
      <w:r w:rsidR="00356B34">
        <w:rPr>
          <w:rFonts w:ascii="Times New Roman" w:hAnsi="Times New Roman" w:cs="Times New Roman"/>
          <w:sz w:val="28"/>
          <w:szCs w:val="28"/>
        </w:rPr>
        <w:t xml:space="preserve"> </w:t>
      </w:r>
      <w:r w:rsidRPr="00356B34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</w:p>
    <w:p w:rsidR="00D512F6" w:rsidRPr="00356B34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Default="00E33241" w:rsidP="00E33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2F72" w:rsidRPr="00E33241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982FDD" w:rsidRPr="00E33241" w:rsidRDefault="00982FDD" w:rsidP="00E33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A2F72" w:rsidP="00356B34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взимания родительской платы за присмотр и уход за детьми, осваивающими образовательные программы дошкольного образования в муниципальных </w:t>
      </w:r>
      <w:r w:rsidR="00356B34">
        <w:rPr>
          <w:rFonts w:ascii="Times New Roman" w:hAnsi="Times New Roman" w:cs="Times New Roman"/>
          <w:sz w:val="28"/>
          <w:szCs w:val="28"/>
        </w:rPr>
        <w:t>организациях городского округа</w:t>
      </w:r>
      <w:r w:rsidR="00356B34" w:rsidRPr="00356B34">
        <w:rPr>
          <w:rFonts w:ascii="Times New Roman" w:hAnsi="Times New Roman" w:cs="Times New Roman"/>
          <w:sz w:val="28"/>
          <w:szCs w:val="28"/>
        </w:rPr>
        <w:t xml:space="preserve"> </w:t>
      </w:r>
      <w:r w:rsidR="00E33241">
        <w:rPr>
          <w:rFonts w:ascii="Times New Roman" w:hAnsi="Times New Roman" w:cs="Times New Roman"/>
          <w:sz w:val="28"/>
          <w:szCs w:val="28"/>
        </w:rPr>
        <w:t>Фрязино (далее – Положе</w:t>
      </w:r>
      <w:r w:rsidRPr="00356B34">
        <w:rPr>
          <w:rFonts w:ascii="Times New Roman" w:hAnsi="Times New Roman" w:cs="Times New Roman"/>
          <w:sz w:val="28"/>
          <w:szCs w:val="28"/>
        </w:rPr>
        <w:t>ние).</w:t>
      </w:r>
    </w:p>
    <w:p w:rsidR="00D512F6" w:rsidRPr="00B0201A" w:rsidRDefault="00DA2F72" w:rsidP="00356B34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Присмотр и уход за детьми осуществляется </w:t>
      </w:r>
      <w:r w:rsidR="00634A95">
        <w:rPr>
          <w:rFonts w:ascii="Times New Roman" w:hAnsi="Times New Roman" w:cs="Times New Roman"/>
          <w:sz w:val="28"/>
          <w:szCs w:val="28"/>
        </w:rPr>
        <w:t>организациями</w:t>
      </w:r>
      <w:r w:rsidRPr="00356B34">
        <w:rPr>
          <w:rFonts w:ascii="Times New Roman" w:hAnsi="Times New Roman" w:cs="Times New Roman"/>
          <w:sz w:val="28"/>
          <w:szCs w:val="28"/>
        </w:rPr>
        <w:t xml:space="preserve">, осуществляющими образовательную деятельность по реализации образовательных программ дошкольного образования, на основании договора об оказании соответствующих услуг между родителями (законными представителями) ребенка и </w:t>
      </w:r>
      <w:r w:rsidR="00634A95" w:rsidRPr="00B0201A">
        <w:rPr>
          <w:rFonts w:ascii="Times New Roman" w:hAnsi="Times New Roman" w:cs="Times New Roman"/>
          <w:sz w:val="28"/>
          <w:szCs w:val="28"/>
        </w:rPr>
        <w:t>организацией</w:t>
      </w:r>
      <w:r w:rsidRPr="00B020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2F6" w:rsidRPr="00B0201A" w:rsidRDefault="00DA2F72" w:rsidP="00356B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Положение распространяется на детей, которые являются гражданами Российской Федерации.</w:t>
      </w:r>
    </w:p>
    <w:p w:rsidR="00D512F6" w:rsidRPr="00B0201A" w:rsidRDefault="00DA2F72" w:rsidP="00356B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Оплата за содержание детей граждан иностранных государств и государств СНГ производится в размере полной стоим</w:t>
      </w:r>
      <w:r w:rsidR="00634A95" w:rsidRPr="00B02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содержания ребенка в данной</w:t>
      </w:r>
      <w:r w:rsidRPr="00B0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A95" w:rsidRPr="00B02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D512F6" w:rsidRPr="00B0201A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B0201A" w:rsidRDefault="00DA2F72" w:rsidP="00634A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20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201A">
        <w:rPr>
          <w:rFonts w:ascii="Times New Roman" w:hAnsi="Times New Roman" w:cs="Times New Roman"/>
          <w:sz w:val="28"/>
          <w:szCs w:val="28"/>
        </w:rPr>
        <w:t>. Порядок установления и взимания</w:t>
      </w:r>
    </w:p>
    <w:p w:rsidR="00D512F6" w:rsidRPr="00B0201A" w:rsidRDefault="00DA2F72" w:rsidP="00634A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201A">
        <w:rPr>
          <w:rFonts w:ascii="Times New Roman" w:hAnsi="Times New Roman" w:cs="Times New Roman"/>
          <w:sz w:val="28"/>
          <w:szCs w:val="28"/>
        </w:rPr>
        <w:t xml:space="preserve">родительской платы в </w:t>
      </w:r>
      <w:r w:rsidR="00634A95" w:rsidRPr="00B0201A">
        <w:rPr>
          <w:rFonts w:ascii="Times New Roman" w:hAnsi="Times New Roman" w:cs="Times New Roman"/>
          <w:sz w:val="28"/>
          <w:szCs w:val="28"/>
        </w:rPr>
        <w:t>организации</w:t>
      </w:r>
      <w:r w:rsidRPr="00B0201A">
        <w:rPr>
          <w:rFonts w:ascii="Times New Roman" w:hAnsi="Times New Roman" w:cs="Times New Roman"/>
          <w:sz w:val="28"/>
          <w:szCs w:val="28"/>
        </w:rPr>
        <w:t>.</w:t>
      </w:r>
    </w:p>
    <w:p w:rsidR="00D512F6" w:rsidRPr="00B0201A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B0201A" w:rsidRDefault="00B0201A" w:rsidP="00356B34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01A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Фрязино </w:t>
      </w:r>
      <w:r w:rsidR="00DA2F72" w:rsidRPr="00B0201A">
        <w:rPr>
          <w:rFonts w:ascii="Times New Roman" w:hAnsi="Times New Roman" w:cs="Times New Roman"/>
          <w:sz w:val="28"/>
          <w:szCs w:val="28"/>
        </w:rPr>
        <w:t>устанавливает плату за присмотр и уход за детьми, взимаемую с родителей (законных представителей) (далее родительская плата), и ее размер.</w:t>
      </w:r>
    </w:p>
    <w:p w:rsidR="00D512F6" w:rsidRPr="00B0201A" w:rsidRDefault="00DA2F72" w:rsidP="00356B34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01A">
        <w:rPr>
          <w:rFonts w:ascii="Times New Roman" w:hAnsi="Times New Roman" w:cs="Times New Roman"/>
          <w:color w:val="000000"/>
          <w:sz w:val="28"/>
          <w:szCs w:val="28"/>
        </w:rPr>
        <w:t>Размер родительской платы определяется исходя из расходов на присмотр и уход за ребенком</w:t>
      </w:r>
      <w:r w:rsidR="004D52BE" w:rsidRPr="00B0201A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муниципальной образовательной</w:t>
      </w:r>
      <w:r w:rsidRPr="00B020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2BE" w:rsidRPr="00B0201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D512F6" w:rsidRPr="00356B34" w:rsidRDefault="00DA2F72" w:rsidP="00356B34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01A">
        <w:rPr>
          <w:rFonts w:ascii="Times New Roman" w:hAnsi="Times New Roman" w:cs="Times New Roman"/>
          <w:sz w:val="28"/>
          <w:szCs w:val="28"/>
        </w:rPr>
        <w:t>Родительская плата за присмотр и уход за детьми-инвалидами, детьми – сиротами и детьми, оставшимися без попечения родителей, а также за детьми с туберкулезной интоксикацией</w:t>
      </w:r>
      <w:r w:rsidRPr="00356B34">
        <w:rPr>
          <w:rFonts w:ascii="Times New Roman" w:hAnsi="Times New Roman" w:cs="Times New Roman"/>
          <w:sz w:val="28"/>
          <w:szCs w:val="28"/>
        </w:rPr>
        <w:t xml:space="preserve">, обучающимися в муниципальных дошкольных образовательных </w:t>
      </w:r>
      <w:r w:rsidR="004D52BE">
        <w:rPr>
          <w:rFonts w:ascii="Times New Roman" w:hAnsi="Times New Roman" w:cs="Times New Roman"/>
          <w:sz w:val="28"/>
          <w:szCs w:val="28"/>
        </w:rPr>
        <w:t>организациях городского округа</w:t>
      </w:r>
      <w:r w:rsidRPr="00356B34">
        <w:rPr>
          <w:rFonts w:ascii="Times New Roman" w:hAnsi="Times New Roman" w:cs="Times New Roman"/>
          <w:sz w:val="28"/>
          <w:szCs w:val="28"/>
        </w:rPr>
        <w:t>, не взимается</w:t>
      </w:r>
      <w:r w:rsidR="004D52BE">
        <w:rPr>
          <w:rFonts w:ascii="Times New Roman" w:hAnsi="Times New Roman" w:cs="Times New Roman"/>
          <w:sz w:val="28"/>
          <w:szCs w:val="28"/>
        </w:rPr>
        <w:t>.</w:t>
      </w:r>
    </w:p>
    <w:p w:rsidR="004D52BE" w:rsidRDefault="00DA2F72" w:rsidP="00F21848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BE">
        <w:rPr>
          <w:rFonts w:ascii="Times New Roman" w:hAnsi="Times New Roman" w:cs="Times New Roman"/>
          <w:sz w:val="28"/>
          <w:szCs w:val="28"/>
        </w:rPr>
        <w:t xml:space="preserve">Родительская плата взимается в размере 50% от установленного размера с родителей (законных представителей), имеющих трех и </w:t>
      </w:r>
      <w:r w:rsidR="004D52BE">
        <w:rPr>
          <w:rFonts w:ascii="Times New Roman" w:hAnsi="Times New Roman" w:cs="Times New Roman"/>
          <w:sz w:val="28"/>
          <w:szCs w:val="28"/>
        </w:rPr>
        <w:t>более несовершеннолетних детей.</w:t>
      </w:r>
    </w:p>
    <w:p w:rsidR="00D512F6" w:rsidRPr="004D52BE" w:rsidRDefault="00DA2F72" w:rsidP="00F21848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Родительская плата </w:t>
      </w:r>
      <w:r w:rsidRPr="004D52BE">
        <w:rPr>
          <w:rFonts w:ascii="Times New Roman" w:hAnsi="Times New Roman" w:cs="Times New Roman"/>
          <w:sz w:val="28"/>
          <w:szCs w:val="28"/>
        </w:rPr>
        <w:t>взимается в размере 50</w:t>
      </w:r>
      <w:r w:rsidR="00F01C29" w:rsidRPr="004D52BE">
        <w:rPr>
          <w:rFonts w:ascii="Times New Roman" w:hAnsi="Times New Roman" w:cs="Times New Roman"/>
          <w:sz w:val="28"/>
          <w:szCs w:val="28"/>
        </w:rPr>
        <w:t>% от</w:t>
      </w:r>
      <w:r w:rsidRPr="004D52BE">
        <w:rPr>
          <w:rFonts w:ascii="Times New Roman" w:hAnsi="Times New Roman" w:cs="Times New Roman"/>
          <w:sz w:val="28"/>
          <w:szCs w:val="28"/>
        </w:rPr>
        <w:t xml:space="preserve"> установленного размера с родителей (законных представителей), занимающих</w:t>
      </w:r>
      <w:r w:rsidRP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педагогическую или иную должность</w:t>
      </w:r>
      <w:r w:rsid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муниципальной образовательной</w:t>
      </w:r>
      <w:r w:rsidRP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 городского округа Фрязино, реализующей</w:t>
      </w:r>
      <w:r w:rsidRP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общеобразовательные про</w:t>
      </w:r>
      <w:r w:rsidR="004D52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граммы дошкольного образования.</w:t>
      </w:r>
    </w:p>
    <w:p w:rsidR="00D512F6" w:rsidRPr="00356B34" w:rsidRDefault="00DA2F72" w:rsidP="00356B34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</w:t>
      </w:r>
      <w:r w:rsidR="00982FDD">
        <w:rPr>
          <w:rFonts w:ascii="Times New Roman" w:hAnsi="Times New Roman" w:cs="Times New Roman"/>
          <w:sz w:val="28"/>
          <w:szCs w:val="28"/>
        </w:rPr>
        <w:t>организаций</w:t>
      </w:r>
      <w:r w:rsidRPr="00356B34">
        <w:rPr>
          <w:rFonts w:ascii="Times New Roman" w:hAnsi="Times New Roman" w:cs="Times New Roman"/>
          <w:sz w:val="28"/>
          <w:szCs w:val="28"/>
        </w:rPr>
        <w:t xml:space="preserve">, реализующих образовательную программу дошкольного образования, в родительскую плату за присмотр и уход за ребенком в таких </w:t>
      </w:r>
      <w:r w:rsidR="00982FDD">
        <w:rPr>
          <w:rFonts w:ascii="Times New Roman" w:hAnsi="Times New Roman" w:cs="Times New Roman"/>
          <w:sz w:val="28"/>
          <w:szCs w:val="28"/>
        </w:rPr>
        <w:t>организациях</w:t>
      </w:r>
      <w:r w:rsidRPr="00356B34">
        <w:rPr>
          <w:rFonts w:ascii="Times New Roman" w:hAnsi="Times New Roman" w:cs="Times New Roman"/>
          <w:sz w:val="28"/>
          <w:szCs w:val="28"/>
        </w:rPr>
        <w:t>.</w:t>
      </w:r>
    </w:p>
    <w:p w:rsidR="00D512F6" w:rsidRPr="00356B34" w:rsidRDefault="001C1138" w:rsidP="00356B34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</w:t>
      </w:r>
      <w:r w:rsidR="00DA2F72" w:rsidRPr="0035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фактическому количеству дней его пребывания в </w:t>
      </w:r>
      <w:r w:rsidR="00982F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DA2F72" w:rsidRPr="00356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F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реализующей</w:t>
      </w:r>
      <w:r w:rsidR="00DA2F72" w:rsidRPr="00356B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общеобразовательные программы дошкольного образования.</w:t>
      </w:r>
    </w:p>
    <w:p w:rsidR="00D512F6" w:rsidRPr="00356B34" w:rsidRDefault="00DA2F72" w:rsidP="00356B34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Родительская плата может вноситься за счёт средств материнского (семейного) капитала в соответствии с Постановлением Правительства Российской Федерации от 24.12.2007 № 926 «Об утверждении Правил направления средств (части средств) материнского (семейного капитала) на получение образования ребёнком (детьми) и осуществление иных </w:t>
      </w:r>
      <w:r w:rsidR="00715EF6" w:rsidRPr="00356B34">
        <w:rPr>
          <w:rFonts w:ascii="Times New Roman" w:hAnsi="Times New Roman" w:cs="Times New Roman"/>
          <w:sz w:val="28"/>
          <w:szCs w:val="28"/>
        </w:rPr>
        <w:t>связанных с</w:t>
      </w:r>
      <w:r w:rsidRPr="00356B34">
        <w:rPr>
          <w:rFonts w:ascii="Times New Roman" w:hAnsi="Times New Roman" w:cs="Times New Roman"/>
          <w:sz w:val="28"/>
          <w:szCs w:val="28"/>
        </w:rPr>
        <w:t xml:space="preserve"> образованием ребёнка (детьми) расходов».</w:t>
      </w:r>
    </w:p>
    <w:p w:rsidR="00715EF6" w:rsidRPr="00356B34" w:rsidRDefault="00715EF6" w:rsidP="00356B34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Родительская плата </w:t>
      </w:r>
      <w:r w:rsidR="00903385" w:rsidRPr="00356B34">
        <w:rPr>
          <w:rFonts w:ascii="Times New Roman" w:hAnsi="Times New Roman" w:cs="Times New Roman"/>
          <w:sz w:val="28"/>
          <w:szCs w:val="28"/>
        </w:rPr>
        <w:t>может вноситься как безналичным способом, так и наличными денежными средствами.</w:t>
      </w:r>
    </w:p>
    <w:p w:rsidR="00D512F6" w:rsidRPr="00356B34" w:rsidRDefault="00DA2F72" w:rsidP="00356B34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Начисление родительской платы производится </w:t>
      </w:r>
      <w:r w:rsidR="00982FDD">
        <w:rPr>
          <w:rFonts w:ascii="Times New Roman" w:hAnsi="Times New Roman" w:cs="Times New Roman"/>
          <w:sz w:val="28"/>
          <w:szCs w:val="28"/>
        </w:rPr>
        <w:t>организацией</w:t>
      </w:r>
      <w:r w:rsidRPr="00356B34">
        <w:rPr>
          <w:rFonts w:ascii="Times New Roman" w:hAnsi="Times New Roman" w:cs="Times New Roman"/>
          <w:sz w:val="28"/>
          <w:szCs w:val="28"/>
        </w:rPr>
        <w:t xml:space="preserve"> в первый день текущего месяца согласно кал</w:t>
      </w:r>
      <w:r w:rsidR="00982FDD">
        <w:rPr>
          <w:rFonts w:ascii="Times New Roman" w:hAnsi="Times New Roman" w:cs="Times New Roman"/>
          <w:sz w:val="28"/>
          <w:szCs w:val="28"/>
        </w:rPr>
        <w:t>ендарному графику работы данной</w:t>
      </w:r>
      <w:r w:rsidRPr="00356B34">
        <w:rPr>
          <w:rFonts w:ascii="Times New Roman" w:hAnsi="Times New Roman" w:cs="Times New Roman"/>
          <w:sz w:val="28"/>
          <w:szCs w:val="28"/>
        </w:rPr>
        <w:t xml:space="preserve"> </w:t>
      </w:r>
      <w:r w:rsidR="00982FDD">
        <w:rPr>
          <w:rFonts w:ascii="Times New Roman" w:hAnsi="Times New Roman" w:cs="Times New Roman"/>
          <w:sz w:val="28"/>
          <w:szCs w:val="28"/>
        </w:rPr>
        <w:t>организации</w:t>
      </w:r>
      <w:r w:rsidRPr="00356B34">
        <w:rPr>
          <w:rFonts w:ascii="Times New Roman" w:hAnsi="Times New Roman" w:cs="Times New Roman"/>
          <w:sz w:val="28"/>
          <w:szCs w:val="28"/>
        </w:rPr>
        <w:t>.</w:t>
      </w:r>
    </w:p>
    <w:p w:rsidR="00D512F6" w:rsidRPr="00356B34" w:rsidRDefault="00DA2F72" w:rsidP="00356B34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Ответственность за своевременную оплату родительской платы возлагается на родителей (законных представителей).</w:t>
      </w:r>
    </w:p>
    <w:p w:rsidR="00D512F6" w:rsidRPr="00356B34" w:rsidRDefault="00DA2F72" w:rsidP="00356B34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Родительская плата вносится родителями (законными представителями) ребёнка ежемесячно не позднее 15 числа текущего месяца.</w:t>
      </w:r>
    </w:p>
    <w:p w:rsidR="00D512F6" w:rsidRPr="00982FDD" w:rsidRDefault="00DA2F72" w:rsidP="00356B34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Контроль за своевременным поступлением родительской платы осуществляется руководителем </w:t>
      </w:r>
      <w:r w:rsidR="00982FDD">
        <w:rPr>
          <w:rFonts w:ascii="Times New Roman" w:hAnsi="Times New Roman" w:cs="Times New Roman"/>
          <w:sz w:val="28"/>
          <w:szCs w:val="28"/>
        </w:rPr>
        <w:t>организации</w:t>
      </w:r>
      <w:r w:rsidRPr="00356B34">
        <w:rPr>
          <w:rFonts w:ascii="Times New Roman" w:hAnsi="Times New Roman" w:cs="Times New Roman"/>
          <w:sz w:val="28"/>
          <w:szCs w:val="28"/>
        </w:rPr>
        <w:t xml:space="preserve">. В случае непогашения задолженности по родительской плате в течение 2-х месяцев, руководитель </w:t>
      </w:r>
      <w:r w:rsidR="00982FDD">
        <w:rPr>
          <w:rFonts w:ascii="Times New Roman" w:hAnsi="Times New Roman" w:cs="Times New Roman"/>
          <w:sz w:val="28"/>
          <w:szCs w:val="28"/>
        </w:rPr>
        <w:t>организации</w:t>
      </w:r>
      <w:r w:rsidRPr="00356B34">
        <w:rPr>
          <w:rFonts w:ascii="Times New Roman" w:hAnsi="Times New Roman" w:cs="Times New Roman"/>
          <w:sz w:val="28"/>
          <w:szCs w:val="28"/>
        </w:rPr>
        <w:t xml:space="preserve"> принимает меры </w:t>
      </w:r>
      <w:r w:rsidRPr="00982FDD">
        <w:rPr>
          <w:rFonts w:ascii="Times New Roman" w:hAnsi="Times New Roman" w:cs="Times New Roman"/>
          <w:sz w:val="28"/>
          <w:szCs w:val="28"/>
        </w:rPr>
        <w:t>по взысканию образовавшейся задолженности в судебном порядке.</w:t>
      </w:r>
    </w:p>
    <w:p w:rsidR="00D512F6" w:rsidRDefault="00DA2F72" w:rsidP="00356B34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FDD">
        <w:rPr>
          <w:rFonts w:ascii="Times New Roman" w:hAnsi="Times New Roman" w:cs="Times New Roman"/>
          <w:sz w:val="28"/>
          <w:szCs w:val="28"/>
        </w:rPr>
        <w:t xml:space="preserve">В случае выбытия ребенка из </w:t>
      </w:r>
      <w:r w:rsidR="00982FDD" w:rsidRPr="00982FDD">
        <w:rPr>
          <w:rFonts w:ascii="Times New Roman" w:hAnsi="Times New Roman" w:cs="Times New Roman"/>
          <w:sz w:val="28"/>
          <w:szCs w:val="28"/>
        </w:rPr>
        <w:t>организации</w:t>
      </w:r>
      <w:r w:rsidR="00715EF6" w:rsidRPr="00982FDD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Pr="00982FDD">
        <w:rPr>
          <w:rFonts w:ascii="Times New Roman" w:hAnsi="Times New Roman" w:cs="Times New Roman"/>
          <w:sz w:val="28"/>
          <w:szCs w:val="28"/>
        </w:rPr>
        <w:t xml:space="preserve"> перерасчет внесенной родительской платы.  Возврат переплаты части внесенной родительской платы родителями (законными представителями) ребенка осуществляется на основании письменного заявления родителя (законного представителя) ребенка на имя руководителя </w:t>
      </w:r>
      <w:r w:rsidR="00982FDD" w:rsidRPr="00982FDD">
        <w:rPr>
          <w:rFonts w:ascii="Times New Roman" w:hAnsi="Times New Roman" w:cs="Times New Roman"/>
          <w:sz w:val="28"/>
          <w:szCs w:val="28"/>
        </w:rPr>
        <w:t>организации</w:t>
      </w:r>
      <w:r w:rsidRPr="00982FDD">
        <w:rPr>
          <w:rFonts w:ascii="Times New Roman" w:hAnsi="Times New Roman" w:cs="Times New Roman"/>
          <w:sz w:val="28"/>
          <w:szCs w:val="28"/>
        </w:rPr>
        <w:t>, справки-расчета из М</w:t>
      </w:r>
      <w:r w:rsidR="00982FDD" w:rsidRPr="00982FDD">
        <w:rPr>
          <w:rFonts w:ascii="Times New Roman" w:hAnsi="Times New Roman" w:cs="Times New Roman"/>
          <w:sz w:val="28"/>
          <w:szCs w:val="28"/>
        </w:rPr>
        <w:t>К</w:t>
      </w:r>
      <w:r w:rsidRPr="00982FDD">
        <w:rPr>
          <w:rFonts w:ascii="Times New Roman" w:hAnsi="Times New Roman" w:cs="Times New Roman"/>
          <w:sz w:val="28"/>
          <w:szCs w:val="28"/>
        </w:rPr>
        <w:t>У «</w:t>
      </w:r>
      <w:r w:rsidR="00982FDD" w:rsidRPr="00982FDD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бюджетного сопровождения</w:t>
      </w:r>
      <w:r w:rsidRPr="00982FDD">
        <w:rPr>
          <w:rFonts w:ascii="Times New Roman" w:hAnsi="Times New Roman" w:cs="Times New Roman"/>
          <w:sz w:val="28"/>
          <w:szCs w:val="28"/>
        </w:rPr>
        <w:t xml:space="preserve">» по приказу руководителя </w:t>
      </w:r>
      <w:r w:rsidR="00982FDD" w:rsidRPr="00982FD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B55C6" w:rsidRDefault="002B55C6" w:rsidP="002B55C6">
      <w:pPr>
        <w:pStyle w:val="ab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B55C6" w:rsidRPr="00982FDD" w:rsidRDefault="002B55C6" w:rsidP="002B55C6">
      <w:pPr>
        <w:pStyle w:val="ab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Default="00DA2F72" w:rsidP="00982FDD">
      <w:pPr>
        <w:pStyle w:val="ab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lastRenderedPageBreak/>
        <w:t>Использование родительской платы</w:t>
      </w:r>
      <w:r w:rsidR="00BF1C33">
        <w:rPr>
          <w:rFonts w:ascii="Times New Roman" w:hAnsi="Times New Roman" w:cs="Times New Roman"/>
          <w:sz w:val="28"/>
          <w:szCs w:val="28"/>
        </w:rPr>
        <w:t>.</w:t>
      </w:r>
    </w:p>
    <w:p w:rsidR="00982FDD" w:rsidRPr="00356B34" w:rsidRDefault="00982FDD" w:rsidP="00982FDD">
      <w:pPr>
        <w:pStyle w:val="ab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A2F72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в качестве родительской платы за присмотр и уход за детьми, зачисляются на лицевой счет </w:t>
      </w:r>
      <w:r w:rsidR="00C86ED4">
        <w:rPr>
          <w:rFonts w:ascii="Times New Roman" w:hAnsi="Times New Roman" w:cs="Times New Roman"/>
          <w:sz w:val="28"/>
          <w:szCs w:val="28"/>
        </w:rPr>
        <w:t>организации</w:t>
      </w:r>
      <w:r w:rsidRPr="00356B34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полученными от предпринимательской и иной приносящей доход деятельности, и расходуются по утвержденному плану финансово-хозяйственной </w:t>
      </w:r>
      <w:r w:rsidR="00715EF6" w:rsidRPr="00356B34">
        <w:rPr>
          <w:rFonts w:ascii="Times New Roman" w:hAnsi="Times New Roman" w:cs="Times New Roman"/>
          <w:sz w:val="28"/>
          <w:szCs w:val="28"/>
        </w:rPr>
        <w:t>деятельности на</w:t>
      </w:r>
      <w:r w:rsidRPr="00356B34">
        <w:rPr>
          <w:rFonts w:ascii="Times New Roman" w:hAnsi="Times New Roman" w:cs="Times New Roman"/>
          <w:sz w:val="28"/>
          <w:szCs w:val="28"/>
        </w:rPr>
        <w:t xml:space="preserve"> следующие цели:</w:t>
      </w:r>
    </w:p>
    <w:p w:rsidR="00D512F6" w:rsidRPr="00356B34" w:rsidRDefault="00DA2F72" w:rsidP="00356B34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приобретение продуктов питания и оплату труда;</w:t>
      </w:r>
    </w:p>
    <w:p w:rsidR="00D512F6" w:rsidRPr="00356B34" w:rsidRDefault="00DA2F72" w:rsidP="00356B34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условий содержания детей.</w:t>
      </w:r>
    </w:p>
    <w:p w:rsidR="002B55C6" w:rsidRDefault="002B55C6" w:rsidP="00DE1C1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512F6" w:rsidRPr="00356B34" w:rsidRDefault="00DE1C1D" w:rsidP="00DE1C1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2B55C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A2F72" w:rsidRPr="00356B34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D512F6" w:rsidRPr="00356B34" w:rsidRDefault="00DE1C1D" w:rsidP="00DE1C1D">
      <w:pPr>
        <w:spacing w:after="0" w:line="240" w:lineRule="auto"/>
        <w:ind w:left="4678" w:hanging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2F72" w:rsidRPr="00356B34">
        <w:rPr>
          <w:rFonts w:ascii="Times New Roman" w:hAnsi="Times New Roman" w:cs="Times New Roman"/>
          <w:sz w:val="28"/>
          <w:szCs w:val="28"/>
        </w:rPr>
        <w:t xml:space="preserve">к Положению о порядке взимания родительской платы, за присмотр и уход за детьми, осваивающими образовательные программы дошкольного образования в муниципальных </w:t>
      </w:r>
      <w:r>
        <w:rPr>
          <w:rFonts w:ascii="Times New Roman" w:hAnsi="Times New Roman" w:cs="Times New Roman"/>
          <w:sz w:val="28"/>
          <w:szCs w:val="28"/>
        </w:rPr>
        <w:t>организациях городского округа</w:t>
      </w:r>
      <w:r w:rsidR="00DA2F72" w:rsidRPr="00356B34">
        <w:rPr>
          <w:rFonts w:ascii="Times New Roman" w:hAnsi="Times New Roman" w:cs="Times New Roman"/>
          <w:sz w:val="28"/>
          <w:szCs w:val="28"/>
        </w:rPr>
        <w:t xml:space="preserve"> Фрязино, осуществляющих образовательную деятельность</w:t>
      </w:r>
    </w:p>
    <w:p w:rsidR="00D512F6" w:rsidRPr="00356B34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A2F72" w:rsidP="00DE1C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предоставления льгот по родительской плате </w:t>
      </w:r>
      <w:r w:rsidRPr="00356B34">
        <w:rPr>
          <w:rFonts w:ascii="Times New Roman" w:hAnsi="Times New Roman" w:cs="Times New Roman"/>
          <w:sz w:val="28"/>
          <w:szCs w:val="28"/>
        </w:rPr>
        <w:t>за присмотр и уход</w:t>
      </w:r>
    </w:p>
    <w:p w:rsidR="00D512F6" w:rsidRPr="00356B34" w:rsidRDefault="00DA2F72" w:rsidP="00DE1C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за детьми, осваивающими образовательные программы дошкольного</w:t>
      </w:r>
    </w:p>
    <w:p w:rsidR="00D512F6" w:rsidRPr="00356B34" w:rsidRDefault="00DA2F72" w:rsidP="00DE1C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образования в муниципальных </w:t>
      </w:r>
      <w:r w:rsidR="00DE1C1D">
        <w:rPr>
          <w:rFonts w:ascii="Times New Roman" w:hAnsi="Times New Roman" w:cs="Times New Roman"/>
          <w:sz w:val="28"/>
          <w:szCs w:val="28"/>
        </w:rPr>
        <w:t>организациях городского округа</w:t>
      </w:r>
      <w:r w:rsidR="00DE1C1D" w:rsidRPr="00356B34">
        <w:rPr>
          <w:rFonts w:ascii="Times New Roman" w:hAnsi="Times New Roman" w:cs="Times New Roman"/>
          <w:sz w:val="28"/>
          <w:szCs w:val="28"/>
        </w:rPr>
        <w:t xml:space="preserve"> </w:t>
      </w:r>
      <w:r w:rsidRPr="00356B34">
        <w:rPr>
          <w:rFonts w:ascii="Times New Roman" w:hAnsi="Times New Roman" w:cs="Times New Roman"/>
          <w:sz w:val="28"/>
          <w:szCs w:val="28"/>
        </w:rPr>
        <w:t>Фрязино,</w:t>
      </w:r>
    </w:p>
    <w:p w:rsidR="00D512F6" w:rsidRPr="00356B34" w:rsidRDefault="00F01C29" w:rsidP="00DE1C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осуществляющих образовательную</w:t>
      </w:r>
      <w:r w:rsidR="00DA2F72" w:rsidRPr="00356B34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D512F6" w:rsidRPr="00356B34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A2F72" w:rsidP="00356B34">
      <w:pPr>
        <w:pStyle w:val="ab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Льготы по родительской плате установлены настоящим Положением и предоставляются родителям (законным представителям) при наличии документов, подтверждающих право на их получение.</w:t>
      </w:r>
    </w:p>
    <w:p w:rsidR="00D512F6" w:rsidRPr="00356B34" w:rsidRDefault="00DA2F72" w:rsidP="00356B34">
      <w:pPr>
        <w:pStyle w:val="ab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Льгота по родительской оплате за содержание ребенка в </w:t>
      </w:r>
      <w:r w:rsidR="00DE1C1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56B34">
        <w:rPr>
          <w:rFonts w:ascii="Times New Roman" w:hAnsi="Times New Roman" w:cs="Times New Roman"/>
          <w:sz w:val="28"/>
          <w:szCs w:val="28"/>
        </w:rPr>
        <w:t xml:space="preserve">предоставляется приказом руководителя </w:t>
      </w:r>
      <w:r w:rsidR="00DE1C1D">
        <w:rPr>
          <w:rFonts w:ascii="Times New Roman" w:hAnsi="Times New Roman" w:cs="Times New Roman"/>
          <w:sz w:val="28"/>
          <w:szCs w:val="28"/>
        </w:rPr>
        <w:t>организации</w:t>
      </w:r>
      <w:r w:rsidRPr="00356B34"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родителя (законного представителя) и в течение 5 рабочих дней передается </w:t>
      </w:r>
      <w:r w:rsidR="00F01C29" w:rsidRPr="00356B34">
        <w:rPr>
          <w:rFonts w:ascii="Times New Roman" w:hAnsi="Times New Roman" w:cs="Times New Roman"/>
          <w:sz w:val="28"/>
          <w:szCs w:val="28"/>
        </w:rPr>
        <w:t>в М</w:t>
      </w:r>
      <w:r w:rsidR="00DE1C1D">
        <w:rPr>
          <w:rFonts w:ascii="Times New Roman" w:hAnsi="Times New Roman" w:cs="Times New Roman"/>
          <w:sz w:val="28"/>
          <w:szCs w:val="28"/>
        </w:rPr>
        <w:t>К</w:t>
      </w:r>
      <w:r w:rsidR="00F01C29" w:rsidRPr="00356B34">
        <w:rPr>
          <w:rFonts w:ascii="Times New Roman" w:hAnsi="Times New Roman" w:cs="Times New Roman"/>
          <w:sz w:val="28"/>
          <w:szCs w:val="28"/>
        </w:rPr>
        <w:t>У</w:t>
      </w:r>
      <w:r w:rsidRPr="00356B34">
        <w:rPr>
          <w:rFonts w:ascii="Times New Roman" w:hAnsi="Times New Roman" w:cs="Times New Roman"/>
          <w:sz w:val="28"/>
          <w:szCs w:val="28"/>
        </w:rPr>
        <w:t xml:space="preserve"> «</w:t>
      </w:r>
      <w:r w:rsidR="00DE1C1D" w:rsidRPr="00982FDD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бюджетного сопровождения</w:t>
      </w:r>
      <w:r w:rsidRPr="0035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проведения расчета родительской платы, взимаемой за присмотр и уход за детьми в муниципальных дошкольных образовательных </w:t>
      </w:r>
      <w:r w:rsidR="00DE1C1D">
        <w:rPr>
          <w:rFonts w:ascii="Times New Roman" w:hAnsi="Times New Roman" w:cs="Times New Roman"/>
          <w:sz w:val="28"/>
          <w:szCs w:val="28"/>
        </w:rPr>
        <w:t>организациях городского округа</w:t>
      </w:r>
      <w:r w:rsidR="00DE1C1D" w:rsidRPr="00356B34">
        <w:rPr>
          <w:rFonts w:ascii="Times New Roman" w:hAnsi="Times New Roman" w:cs="Times New Roman"/>
          <w:sz w:val="28"/>
          <w:szCs w:val="28"/>
        </w:rPr>
        <w:t xml:space="preserve"> </w:t>
      </w:r>
      <w:r w:rsidRPr="00356B34"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Фрязино.</w:t>
      </w:r>
    </w:p>
    <w:p w:rsidR="00D512F6" w:rsidRPr="00356B34" w:rsidRDefault="00DA2F72" w:rsidP="00356B34">
      <w:pPr>
        <w:pStyle w:val="ab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К заявлению родитель (законный представитель) прилагает копию свидетельства о рождении, копию паспорта </w:t>
      </w:r>
      <w:r w:rsidR="00F01C29" w:rsidRPr="00356B34">
        <w:rPr>
          <w:rFonts w:ascii="Times New Roman" w:hAnsi="Times New Roman" w:cs="Times New Roman"/>
          <w:sz w:val="28"/>
          <w:szCs w:val="28"/>
        </w:rPr>
        <w:t>и документы</w:t>
      </w:r>
      <w:r w:rsidRPr="00356B34">
        <w:rPr>
          <w:rFonts w:ascii="Times New Roman" w:hAnsi="Times New Roman" w:cs="Times New Roman"/>
          <w:sz w:val="28"/>
          <w:szCs w:val="28"/>
        </w:rPr>
        <w:t xml:space="preserve">, подтверждающие наличие права на льготу, согласно </w:t>
      </w:r>
      <w:r w:rsidR="00F01C29" w:rsidRPr="00356B34">
        <w:rPr>
          <w:rFonts w:ascii="Times New Roman" w:hAnsi="Times New Roman" w:cs="Times New Roman"/>
          <w:sz w:val="28"/>
          <w:szCs w:val="28"/>
        </w:rPr>
        <w:t>перечню,</w:t>
      </w:r>
      <w:r w:rsidRPr="00356B34">
        <w:rPr>
          <w:rFonts w:ascii="Times New Roman" w:hAnsi="Times New Roman" w:cs="Times New Roman"/>
          <w:sz w:val="28"/>
          <w:szCs w:val="28"/>
        </w:rPr>
        <w:t xml:space="preserve"> к настоящему приложению:</w:t>
      </w:r>
    </w:p>
    <w:p w:rsidR="00D512F6" w:rsidRPr="00356B34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3544"/>
        <w:gridCol w:w="2693"/>
      </w:tblGrid>
      <w:tr w:rsidR="00D512F6" w:rsidRPr="002B55C6" w:rsidTr="002B55C6">
        <w:trPr>
          <w:trHeight w:val="607"/>
        </w:trPr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512F6" w:rsidRPr="002B55C6" w:rsidRDefault="00DE1C1D" w:rsidP="002B5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:rsidR="00D512F6" w:rsidRPr="002B55C6" w:rsidRDefault="00DA2F72" w:rsidP="002B5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льготных категорий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:rsidR="00D512F6" w:rsidRPr="002B55C6" w:rsidRDefault="00DA2F72" w:rsidP="002B5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D512F6" w:rsidRPr="002B55C6" w:rsidRDefault="00DA2F72" w:rsidP="002B5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="002B55C6"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5C6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</w:t>
            </w:r>
          </w:p>
        </w:tc>
      </w:tr>
      <w:tr w:rsidR="00D512F6" w:rsidRPr="002B55C6" w:rsidTr="002B55C6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512F6" w:rsidRPr="002B55C6" w:rsidRDefault="001F6684" w:rsidP="001F6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DE1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DE1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справки, подтверждающей факт установления инвалидности, выданной федеральным государственным учреждением </w:t>
            </w:r>
            <w:proofErr w:type="spellStart"/>
            <w:proofErr w:type="gramStart"/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2B55C6">
              <w:rPr>
                <w:rFonts w:ascii="Times New Roman" w:hAnsi="Times New Roman" w:cs="Times New Roman"/>
                <w:sz w:val="24"/>
                <w:szCs w:val="24"/>
              </w:rPr>
              <w:t xml:space="preserve"> - социальной</w:t>
            </w:r>
            <w:proofErr w:type="gramEnd"/>
            <w:r w:rsidRPr="002B55C6">
              <w:rPr>
                <w:rFonts w:ascii="Times New Roman" w:hAnsi="Times New Roman" w:cs="Times New Roman"/>
                <w:sz w:val="24"/>
                <w:szCs w:val="24"/>
              </w:rPr>
              <w:t xml:space="preserve">  экспертизы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DE1C1D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 xml:space="preserve">при </w:t>
            </w:r>
            <w:r w:rsidR="00F01C29" w:rsidRPr="002B55C6">
              <w:rPr>
                <w:color w:val="000000"/>
              </w:rPr>
              <w:t>приеме в</w:t>
            </w:r>
            <w:r w:rsidRPr="002B55C6">
              <w:rPr>
                <w:color w:val="000000"/>
              </w:rPr>
              <w:t xml:space="preserve"> учреждение, </w:t>
            </w:r>
          </w:p>
          <w:p w:rsidR="00D512F6" w:rsidRPr="002B55C6" w:rsidRDefault="00DA2F72" w:rsidP="00DE1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далее – ежегодно на начало учебного года</w:t>
            </w:r>
          </w:p>
        </w:tc>
      </w:tr>
      <w:tr w:rsidR="00D512F6" w:rsidRPr="002B55C6" w:rsidTr="002B55C6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512F6" w:rsidRPr="002B55C6" w:rsidRDefault="001F6684" w:rsidP="001F6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DE1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D512F6" w:rsidRDefault="00DA2F72" w:rsidP="00DE1C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органа опеки и попечительства, подтверждающая факт нахождения ребенка без попечения родителей</w:t>
            </w:r>
          </w:p>
          <w:p w:rsidR="002B55C6" w:rsidRPr="002B55C6" w:rsidRDefault="002B55C6" w:rsidP="00DE1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DE1C1D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 xml:space="preserve">при приеме в учреждение, </w:t>
            </w:r>
          </w:p>
          <w:p w:rsidR="00D512F6" w:rsidRPr="002B55C6" w:rsidRDefault="00DA2F72" w:rsidP="00DE1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далее – ежегодно на начало учебного года</w:t>
            </w:r>
          </w:p>
        </w:tc>
      </w:tr>
      <w:tr w:rsidR="00D512F6" w:rsidRPr="002B55C6" w:rsidTr="002B55C6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512F6" w:rsidRPr="002B55C6" w:rsidRDefault="001F6684" w:rsidP="001F6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справка, выданная учреждением здравоохранения (противотуберкулезным диспансером), подтверждающая факт туберкулезной интоксикации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 xml:space="preserve">при </w:t>
            </w:r>
            <w:r w:rsidR="00F01C29" w:rsidRPr="002B55C6">
              <w:rPr>
                <w:color w:val="000000"/>
              </w:rPr>
              <w:t>приеме в</w:t>
            </w:r>
            <w:r w:rsidRPr="002B55C6">
              <w:rPr>
                <w:color w:val="000000"/>
              </w:rPr>
              <w:t xml:space="preserve"> учреждение, </w:t>
            </w:r>
          </w:p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>далее – ежегодно на начало учебного года</w:t>
            </w:r>
          </w:p>
        </w:tc>
      </w:tr>
      <w:tr w:rsidR="00D512F6" w:rsidRPr="002B55C6" w:rsidTr="002B55C6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512F6" w:rsidRPr="002B55C6" w:rsidRDefault="001F6684" w:rsidP="001F6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имеющие трех и более несовершеннолетних детей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 о рождении всех детей, справка с места жительства о составе семьи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 xml:space="preserve">при </w:t>
            </w:r>
            <w:r w:rsidR="00F01C29" w:rsidRPr="002B55C6">
              <w:rPr>
                <w:color w:val="000000"/>
              </w:rPr>
              <w:t>приеме в</w:t>
            </w:r>
            <w:r w:rsidRPr="002B55C6">
              <w:rPr>
                <w:color w:val="000000"/>
              </w:rPr>
              <w:t xml:space="preserve"> учреждение, </w:t>
            </w:r>
          </w:p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>далее – ежегодно на начало учебного года</w:t>
            </w:r>
          </w:p>
        </w:tc>
      </w:tr>
      <w:tr w:rsidR="00D512F6" w:rsidRPr="002B55C6" w:rsidTr="002B55C6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512F6" w:rsidRPr="002B55C6" w:rsidRDefault="001F6684" w:rsidP="001F6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t>Педагогическим работникам, семьям, в которых родитель (законный представитель) занимает педагогическую или иную должность в МДОУ городского округа Фрязино.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pStyle w:val="ad"/>
              <w:spacing w:beforeAutospacing="0" w:after="0" w:afterAutospacing="0"/>
            </w:pPr>
            <w:r w:rsidRPr="002B55C6">
              <w:t>справка с места работы родителя (законного представителя)</w:t>
            </w:r>
          </w:p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t>копия свидетельства о рождении ребенка.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 xml:space="preserve">при </w:t>
            </w:r>
            <w:r w:rsidR="00F01C29" w:rsidRPr="002B55C6">
              <w:rPr>
                <w:color w:val="000000"/>
              </w:rPr>
              <w:t>приеме в</w:t>
            </w:r>
            <w:r w:rsidRPr="002B55C6">
              <w:rPr>
                <w:color w:val="000000"/>
              </w:rPr>
              <w:t xml:space="preserve"> учреждение, </w:t>
            </w:r>
          </w:p>
          <w:p w:rsidR="00D512F6" w:rsidRPr="002B55C6" w:rsidRDefault="00DA2F72" w:rsidP="001F6684">
            <w:pPr>
              <w:pStyle w:val="ad"/>
              <w:spacing w:beforeAutospacing="0" w:after="0" w:afterAutospacing="0"/>
              <w:rPr>
                <w:color w:val="000000"/>
              </w:rPr>
            </w:pPr>
            <w:r w:rsidRPr="002B55C6">
              <w:rPr>
                <w:color w:val="000000"/>
              </w:rPr>
              <w:t>далее – ежегодно на начало учебного года</w:t>
            </w:r>
            <w:r w:rsidRPr="002B55C6">
              <w:t xml:space="preserve"> </w:t>
            </w:r>
          </w:p>
        </w:tc>
      </w:tr>
    </w:tbl>
    <w:p w:rsidR="00D512F6" w:rsidRPr="00356B34" w:rsidRDefault="00DA2F72" w:rsidP="002B55C6">
      <w:pPr>
        <w:pStyle w:val="ab"/>
        <w:numPr>
          <w:ilvl w:val="1"/>
          <w:numId w:val="7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Снижение платы или освобождение от платы производится с 1-го числа месяца, в котором родители (законные представители) подали необходимые документы.</w:t>
      </w:r>
    </w:p>
    <w:p w:rsidR="00D512F6" w:rsidRPr="00356B34" w:rsidRDefault="00DA2F72" w:rsidP="00356B34">
      <w:pPr>
        <w:pStyle w:val="ab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В случае если документы, подтверждающие право на предоставление льгот, не представлены родителями (законными представителями) в указанные сроки, предоставление льготы по родительской плате прекращается. Если данные документы были представлены по истечении </w:t>
      </w:r>
      <w:r w:rsidR="00F01C29" w:rsidRPr="00356B34">
        <w:rPr>
          <w:rFonts w:ascii="Times New Roman" w:hAnsi="Times New Roman" w:cs="Times New Roman"/>
          <w:sz w:val="28"/>
          <w:szCs w:val="28"/>
        </w:rPr>
        <w:t>указанного срока</w:t>
      </w:r>
      <w:r w:rsidRPr="00356B34">
        <w:rPr>
          <w:rFonts w:ascii="Times New Roman" w:hAnsi="Times New Roman" w:cs="Times New Roman"/>
          <w:sz w:val="28"/>
          <w:szCs w:val="28"/>
        </w:rPr>
        <w:t>, перерасчет родительской платы производится не более, чем за один месяц.</w:t>
      </w:r>
    </w:p>
    <w:p w:rsidR="00D512F6" w:rsidRPr="00356B34" w:rsidRDefault="00DA2F72" w:rsidP="00356B34">
      <w:pPr>
        <w:pStyle w:val="ab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>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D512F6" w:rsidRPr="00356B34" w:rsidRDefault="00DA2F72" w:rsidP="00356B34">
      <w:pPr>
        <w:pStyle w:val="ab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34">
        <w:rPr>
          <w:rFonts w:ascii="Times New Roman" w:hAnsi="Times New Roman" w:cs="Times New Roman"/>
          <w:sz w:val="28"/>
          <w:szCs w:val="28"/>
        </w:rPr>
        <w:t xml:space="preserve">Право на льготу по родительской плате подтверждается родителем (законным представителем) в </w:t>
      </w:r>
      <w:r w:rsidR="00F01C29" w:rsidRPr="00356B34">
        <w:rPr>
          <w:rFonts w:ascii="Times New Roman" w:hAnsi="Times New Roman" w:cs="Times New Roman"/>
          <w:sz w:val="28"/>
          <w:szCs w:val="28"/>
        </w:rPr>
        <w:t>указанные сроки</w:t>
      </w:r>
      <w:r w:rsidRPr="00356B34">
        <w:rPr>
          <w:rFonts w:ascii="Times New Roman" w:hAnsi="Times New Roman" w:cs="Times New Roman"/>
          <w:sz w:val="28"/>
          <w:szCs w:val="28"/>
        </w:rPr>
        <w:t xml:space="preserve">. В течение 10 дней после прекращения оснований для предоставления льготы родитель (законный представитель) должен уведомить об этом </w:t>
      </w:r>
      <w:r w:rsidR="001F6684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D512F6" w:rsidRPr="00356B34" w:rsidRDefault="00D512F6" w:rsidP="0035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5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2F6" w:rsidRPr="00356B34" w:rsidRDefault="00D51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2F6" w:rsidRPr="00356B34" w:rsidSect="002B55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588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F4" w:rsidRDefault="000F71F4">
      <w:pPr>
        <w:spacing w:after="0" w:line="240" w:lineRule="auto"/>
      </w:pPr>
      <w:r>
        <w:separator/>
      </w:r>
    </w:p>
  </w:endnote>
  <w:endnote w:type="continuationSeparator" w:id="0">
    <w:p w:rsidR="000F71F4" w:rsidRDefault="000F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F6" w:rsidRDefault="00715EF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F6" w:rsidRDefault="00715EF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F6" w:rsidRDefault="00715E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F4" w:rsidRDefault="000F71F4">
      <w:pPr>
        <w:spacing w:after="0" w:line="240" w:lineRule="auto"/>
      </w:pPr>
      <w:r>
        <w:separator/>
      </w:r>
    </w:p>
  </w:footnote>
  <w:footnote w:type="continuationSeparator" w:id="0">
    <w:p w:rsidR="000F71F4" w:rsidRDefault="000F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F6" w:rsidRDefault="00715EF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074544"/>
      <w:docPartObj>
        <w:docPartGallery w:val="Page Numbers (Top of Page)"/>
        <w:docPartUnique/>
      </w:docPartObj>
    </w:sdtPr>
    <w:sdtEndPr/>
    <w:sdtContent>
      <w:p w:rsidR="00D512F6" w:rsidRDefault="000F71F4">
        <w:pPr>
          <w:pStyle w:val="ae"/>
          <w:jc w:val="center"/>
        </w:pPr>
      </w:p>
    </w:sdtContent>
  </w:sdt>
  <w:p w:rsidR="00D512F6" w:rsidRDefault="00D512F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F6" w:rsidRDefault="00715EF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E25EAC"/>
    <w:multiLevelType w:val="multilevel"/>
    <w:tmpl w:val="755A9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2AC9"/>
    <w:multiLevelType w:val="multilevel"/>
    <w:tmpl w:val="7250F26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186B45"/>
    <w:multiLevelType w:val="multilevel"/>
    <w:tmpl w:val="EDA42BA4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E36819"/>
    <w:multiLevelType w:val="multilevel"/>
    <w:tmpl w:val="82F459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9E60AF"/>
    <w:multiLevelType w:val="multilevel"/>
    <w:tmpl w:val="D2A80D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08510E"/>
    <w:multiLevelType w:val="multilevel"/>
    <w:tmpl w:val="9CA4BE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88A2376"/>
    <w:multiLevelType w:val="multilevel"/>
    <w:tmpl w:val="2EE45E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195210"/>
    <w:multiLevelType w:val="multilevel"/>
    <w:tmpl w:val="0B8684F0"/>
    <w:lvl w:ilvl="0">
      <w:start w:val="3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lvlText w:val="%2."/>
      <w:lvlJc w:val="left"/>
      <w:pPr>
        <w:ind w:left="3554" w:hanging="99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F6"/>
    <w:rsid w:val="0007456B"/>
    <w:rsid w:val="000F71F4"/>
    <w:rsid w:val="001C1138"/>
    <w:rsid w:val="001F6684"/>
    <w:rsid w:val="002B55C6"/>
    <w:rsid w:val="00356B34"/>
    <w:rsid w:val="00464BB7"/>
    <w:rsid w:val="004D52BE"/>
    <w:rsid w:val="00634A95"/>
    <w:rsid w:val="0070121A"/>
    <w:rsid w:val="007112BF"/>
    <w:rsid w:val="00715EF6"/>
    <w:rsid w:val="008C67A2"/>
    <w:rsid w:val="00903385"/>
    <w:rsid w:val="00982FDD"/>
    <w:rsid w:val="00B0201A"/>
    <w:rsid w:val="00B543AC"/>
    <w:rsid w:val="00BF1C33"/>
    <w:rsid w:val="00BF351D"/>
    <w:rsid w:val="00C86ED4"/>
    <w:rsid w:val="00D512F6"/>
    <w:rsid w:val="00DA2F72"/>
    <w:rsid w:val="00DE1C1D"/>
    <w:rsid w:val="00E26A1A"/>
    <w:rsid w:val="00E33241"/>
    <w:rsid w:val="00F0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link w:val="10"/>
    <w:uiPriority w:val="9"/>
    <w:qFormat/>
    <w:rsid w:val="00B53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237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qFormat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1"/>
    <w:qFormat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B5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1"/>
    <w:uiPriority w:val="99"/>
    <w:qFormat/>
    <w:rsid w:val="00F309BA"/>
  </w:style>
  <w:style w:type="character" w:customStyle="1" w:styleId="a7">
    <w:name w:val="Нижний колонтитул Знак"/>
    <w:basedOn w:val="a1"/>
    <w:uiPriority w:val="99"/>
    <w:qFormat/>
    <w:rsid w:val="00F309BA"/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0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14D11"/>
    <w:pPr>
      <w:widowControl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A96FC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237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sid w:val="00C14D11"/>
    <w:pPr>
      <w:widowControl w:val="0"/>
      <w:spacing w:after="120" w:line="48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7c17c38">
    <w:name w:val="c27 c17 c38"/>
    <w:basedOn w:val="a"/>
    <w:qFormat/>
    <w:rsid w:val="00C70D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qFormat/>
    <w:rsid w:val="00C70D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table" w:styleId="af3">
    <w:name w:val="Table Grid"/>
    <w:basedOn w:val="a2"/>
    <w:uiPriority w:val="59"/>
    <w:rsid w:val="001402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link w:val="10"/>
    <w:uiPriority w:val="9"/>
    <w:qFormat/>
    <w:rsid w:val="00B53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237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qFormat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1"/>
    <w:qFormat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B5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1"/>
    <w:uiPriority w:val="99"/>
    <w:qFormat/>
    <w:rsid w:val="00F309BA"/>
  </w:style>
  <w:style w:type="character" w:customStyle="1" w:styleId="a7">
    <w:name w:val="Нижний колонтитул Знак"/>
    <w:basedOn w:val="a1"/>
    <w:uiPriority w:val="99"/>
    <w:qFormat/>
    <w:rsid w:val="00F309BA"/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0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14D11"/>
    <w:pPr>
      <w:widowControl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A96FC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237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sid w:val="00C14D11"/>
    <w:pPr>
      <w:widowControl w:val="0"/>
      <w:spacing w:after="120" w:line="48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7c17c38">
    <w:name w:val="c27 c17 c38"/>
    <w:basedOn w:val="a"/>
    <w:qFormat/>
    <w:rsid w:val="00C70D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qFormat/>
    <w:rsid w:val="00C70D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table" w:styleId="af3">
    <w:name w:val="Table Grid"/>
    <w:basedOn w:val="a2"/>
    <w:uiPriority w:val="59"/>
    <w:rsid w:val="001402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C377-D4AE-4135-A6E1-CFD7032A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8711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I. Konstantinova</dc:creator>
  <cp:lastModifiedBy>Зинченко</cp:lastModifiedBy>
  <cp:revision>33</cp:revision>
  <cp:lastPrinted>2022-01-14T06:10:00Z</cp:lastPrinted>
  <dcterms:created xsi:type="dcterms:W3CDTF">2014-02-05T05:25:00Z</dcterms:created>
  <dcterms:modified xsi:type="dcterms:W3CDTF">2022-02-22T10:31:00Z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