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B54" w:rsidRDefault="00150B54" w:rsidP="00150B54">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150B54" w:rsidRDefault="00150B54" w:rsidP="00150B54">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150B54" w:rsidRDefault="00150B54" w:rsidP="00150B54">
      <w:pPr>
        <w:rPr>
          <w:sz w:val="24"/>
          <w:szCs w:val="24"/>
          <w:lang w:val="en-US"/>
        </w:rPr>
      </w:pPr>
    </w:p>
    <w:p w:rsidR="0025724E" w:rsidRDefault="00150B54" w:rsidP="00150B54">
      <w:pPr>
        <w:spacing w:before="60"/>
        <w:ind w:left="1842" w:firstLine="608"/>
        <w:rPr>
          <w:rFonts w:ascii="Times New Roman" w:hAnsi="Times New Roman" w:cs="Times New Roman"/>
          <w:sz w:val="28"/>
          <w:szCs w:val="28"/>
        </w:rPr>
      </w:pPr>
      <w:r w:rsidRPr="00150B54">
        <w:rPr>
          <w:rFonts w:ascii="Times New Roman" w:hAnsi="Times New Roman" w:cs="Times New Roman"/>
          <w:b/>
          <w:bCs/>
          <w:sz w:val="28"/>
          <w:szCs w:val="28"/>
        </w:rPr>
        <w:t xml:space="preserve">                </w:t>
      </w:r>
      <w:r w:rsidR="00845445">
        <w:rPr>
          <w:rFonts w:ascii="Times New Roman" w:hAnsi="Times New Roman" w:cs="Times New Roman"/>
          <w:b/>
          <w:bCs/>
          <w:sz w:val="28"/>
          <w:szCs w:val="28"/>
        </w:rPr>
        <w:t xml:space="preserve"> </w:t>
      </w:r>
      <w:bookmarkStart w:id="0" w:name="_GoBack"/>
      <w:bookmarkEnd w:id="0"/>
      <w:r w:rsidRPr="00150B54">
        <w:rPr>
          <w:rFonts w:ascii="Times New Roman" w:hAnsi="Times New Roman" w:cs="Times New Roman"/>
          <w:b/>
          <w:bCs/>
          <w:sz w:val="28"/>
          <w:szCs w:val="28"/>
        </w:rPr>
        <w:t xml:space="preserve">    от</w:t>
      </w:r>
      <w:r w:rsidRPr="00150B54">
        <w:rPr>
          <w:rFonts w:ascii="Times New Roman" w:hAnsi="Times New Roman" w:cs="Times New Roman"/>
          <w:sz w:val="28"/>
          <w:szCs w:val="28"/>
        </w:rPr>
        <w:t xml:space="preserve"> </w:t>
      </w:r>
      <w:r w:rsidR="00845445">
        <w:rPr>
          <w:rFonts w:ascii="Times New Roman" w:hAnsi="Times New Roman" w:cs="Times New Roman"/>
          <w:sz w:val="28"/>
          <w:szCs w:val="28"/>
        </w:rPr>
        <w:t>07.02.2023</w:t>
      </w:r>
      <w:r w:rsidRPr="00150B54">
        <w:rPr>
          <w:rFonts w:ascii="Times New Roman" w:hAnsi="Times New Roman" w:cs="Times New Roman"/>
          <w:sz w:val="28"/>
          <w:szCs w:val="28"/>
        </w:rPr>
        <w:t xml:space="preserve"> </w:t>
      </w:r>
      <w:r w:rsidRPr="00150B54">
        <w:rPr>
          <w:rFonts w:ascii="Times New Roman" w:hAnsi="Times New Roman" w:cs="Times New Roman"/>
          <w:b/>
          <w:sz w:val="28"/>
          <w:szCs w:val="28"/>
        </w:rPr>
        <w:t>№</w:t>
      </w:r>
      <w:r>
        <w:rPr>
          <w:rFonts w:ascii="Times New Roman" w:hAnsi="Times New Roman" w:cs="Times New Roman"/>
          <w:sz w:val="28"/>
          <w:szCs w:val="28"/>
        </w:rPr>
        <w:t xml:space="preserve"> </w:t>
      </w:r>
      <w:r w:rsidR="00845445">
        <w:rPr>
          <w:rFonts w:ascii="Times New Roman" w:hAnsi="Times New Roman" w:cs="Times New Roman"/>
          <w:sz w:val="28"/>
          <w:szCs w:val="28"/>
        </w:rPr>
        <w:t>100</w:t>
      </w:r>
    </w:p>
    <w:p w:rsidR="0025724E" w:rsidRDefault="0025724E">
      <w:pPr>
        <w:spacing w:after="0" w:line="240" w:lineRule="auto"/>
        <w:rPr>
          <w:rFonts w:ascii="Times New Roman" w:hAnsi="Times New Roman" w:cs="Times New Roman"/>
          <w:sz w:val="28"/>
          <w:szCs w:val="28"/>
        </w:rPr>
      </w:pPr>
    </w:p>
    <w:p w:rsidR="0025724E" w:rsidRDefault="0025724E">
      <w:pPr>
        <w:spacing w:after="0" w:line="240" w:lineRule="auto"/>
        <w:rPr>
          <w:rFonts w:ascii="Times New Roman" w:hAnsi="Times New Roman" w:cs="Times New Roman"/>
          <w:sz w:val="28"/>
          <w:szCs w:val="28"/>
        </w:rPr>
      </w:pPr>
    </w:p>
    <w:p w:rsidR="0025724E" w:rsidRDefault="00150B54">
      <w:pPr>
        <w:suppressAutoHyphens/>
        <w:spacing w:after="0" w:line="240" w:lineRule="auto"/>
        <w:ind w:right="4422"/>
        <w:jc w:val="both"/>
      </w:pPr>
      <w:r>
        <w:rPr>
          <w:rFonts w:ascii="Times New Roman" w:hAnsi="Times New Roman" w:cs="Times New Roman"/>
          <w:sz w:val="28"/>
          <w:szCs w:val="28"/>
        </w:rPr>
        <w:t xml:space="preserve">О внесении изменений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25724E" w:rsidRDefault="0025724E">
      <w:pPr>
        <w:spacing w:after="0" w:line="240" w:lineRule="auto"/>
        <w:rPr>
          <w:rFonts w:ascii="Times New Roman" w:hAnsi="Times New Roman" w:cs="Times New Roman"/>
          <w:sz w:val="28"/>
          <w:szCs w:val="28"/>
        </w:rPr>
      </w:pPr>
    </w:p>
    <w:p w:rsidR="0025724E" w:rsidRDefault="0025724E">
      <w:pPr>
        <w:spacing w:after="0" w:line="240" w:lineRule="auto"/>
        <w:ind w:firstLine="709"/>
        <w:jc w:val="both"/>
        <w:rPr>
          <w:sz w:val="28"/>
          <w:szCs w:val="28"/>
        </w:rPr>
      </w:pPr>
    </w:p>
    <w:p w:rsidR="0025724E" w:rsidRDefault="00150B54">
      <w:pPr>
        <w:spacing w:after="0" w:line="240" w:lineRule="auto"/>
        <w:ind w:firstLine="850"/>
        <w:jc w:val="both"/>
        <w:rPr>
          <w:sz w:val="28"/>
          <w:szCs w:val="28"/>
        </w:rPr>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31.08.2022 № 15/н,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24.11.2022 № 20/н, утвержденного  </w:t>
      </w:r>
      <w:r>
        <w:rPr>
          <w:rFonts w:ascii="Times New Roman" w:hAnsi="Times New Roman" w:cs="Times New Roman"/>
          <w:sz w:val="28"/>
          <w:szCs w:val="28"/>
        </w:rPr>
        <w:lastRenderedPageBreak/>
        <w:t>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23.12.2022 № 22/н, утвержденного заместителем Председателя                  Правительства Московской области Г.Ю. Филимоновым, письмом                 Федеральной антимонопольной службы от 23.06.2020 № АД/52718/20            «О предоставлении муниципальных преференций производителям товаров при организации нестационарной мобильной торговли», в целях упорядочения размещения нестационарных торговых объектов на территории городского округа Фрязино Московской области, на основании Устава городского округа Фрязино Московской области</w:t>
      </w:r>
    </w:p>
    <w:p w:rsidR="0025724E" w:rsidRDefault="0025724E">
      <w:pPr>
        <w:spacing w:after="0" w:line="240" w:lineRule="auto"/>
        <w:jc w:val="center"/>
        <w:rPr>
          <w:rFonts w:ascii="Times New Roman" w:hAnsi="Times New Roman" w:cs="Times New Roman"/>
          <w:b/>
          <w:sz w:val="28"/>
          <w:szCs w:val="28"/>
        </w:rPr>
      </w:pPr>
    </w:p>
    <w:p w:rsidR="0025724E" w:rsidRDefault="00150B54">
      <w:pPr>
        <w:spacing w:after="0" w:line="240" w:lineRule="auto"/>
        <w:jc w:val="center"/>
        <w:rPr>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25724E" w:rsidRDefault="0025724E">
      <w:pPr>
        <w:pStyle w:val="a9"/>
        <w:tabs>
          <w:tab w:val="left" w:pos="993"/>
        </w:tabs>
        <w:spacing w:after="0" w:line="240" w:lineRule="auto"/>
        <w:jc w:val="both"/>
        <w:rPr>
          <w:sz w:val="28"/>
          <w:szCs w:val="28"/>
        </w:rPr>
      </w:pPr>
    </w:p>
    <w:p w:rsidR="0025724E" w:rsidRDefault="00150B54">
      <w:pPr>
        <w:pStyle w:val="a9"/>
        <w:tabs>
          <w:tab w:val="left" w:pos="993"/>
        </w:tabs>
        <w:suppressAutoHyphens/>
        <w:spacing w:after="0" w:line="240" w:lineRule="auto"/>
        <w:ind w:left="0" w:firstLine="850"/>
        <w:jc w:val="both"/>
      </w:pPr>
      <w:r w:rsidRPr="00150B54">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25724E" w:rsidRDefault="00150B54">
      <w:pPr>
        <w:pStyle w:val="a9"/>
        <w:tabs>
          <w:tab w:val="left" w:pos="993"/>
        </w:tabs>
        <w:suppressAutoHyphens/>
        <w:spacing w:after="0" w:line="240" w:lineRule="auto"/>
        <w:ind w:left="0" w:firstLine="850"/>
        <w:jc w:val="both"/>
      </w:pPr>
      <w:r>
        <w:rPr>
          <w:rFonts w:ascii="Times New Roman" w:hAnsi="Times New Roman" w:cs="Times New Roman"/>
          <w:sz w:val="28"/>
          <w:szCs w:val="28"/>
        </w:rPr>
        <w:t xml:space="preserve">2. Признать утратившим силу постановление администрации городского округа Фрязино от 10.10.2022 № 689 «О внесении изменений в постановление администрации городского округа Фрязино от 26.05.2022 </w:t>
      </w:r>
      <w:r>
        <w:rPr>
          <w:rFonts w:ascii="Times New Roman" w:hAnsi="Times New Roman" w:cs="Times New Roman"/>
          <w:sz w:val="28"/>
          <w:szCs w:val="28"/>
        </w:rPr>
        <w:br/>
        <w:t>№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25724E" w:rsidRDefault="00150B54">
      <w:pPr>
        <w:pStyle w:val="a9"/>
        <w:tabs>
          <w:tab w:val="left" w:pos="993"/>
        </w:tabs>
        <w:suppressAutoHyphens/>
        <w:spacing w:after="0" w:line="240" w:lineRule="auto"/>
        <w:ind w:left="0" w:firstLine="850"/>
        <w:jc w:val="both"/>
      </w:pPr>
      <w:r>
        <w:rPr>
          <w:rFonts w:ascii="Times New Roman" w:hAnsi="Times New Roman" w:cs="Times New Roman"/>
          <w:sz w:val="28"/>
          <w:szCs w:val="28"/>
        </w:rPr>
        <w:t>3</w:t>
      </w:r>
      <w:r w:rsidRPr="00150B54">
        <w:rPr>
          <w:rFonts w:ascii="Times New Roman" w:hAnsi="Times New Roman" w:cs="Times New Roman"/>
          <w:sz w:val="28"/>
          <w:szCs w:val="28"/>
        </w:rPr>
        <w:t xml:space="preserve">. </w:t>
      </w:r>
      <w:r>
        <w:rPr>
          <w:rFonts w:ascii="Times New Roman" w:hAnsi="Times New Roman" w:cs="Times New Roman"/>
          <w:sz w:val="28"/>
          <w:szCs w:val="28"/>
        </w:rPr>
        <w:t xml:space="preserve">Опубликовать настоящее постановление в периодическом печатном издании, распространяемом на территории городского округа Фрязино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25724E" w:rsidRDefault="00150B54">
      <w:pPr>
        <w:pStyle w:val="a9"/>
        <w:tabs>
          <w:tab w:val="left" w:pos="993"/>
        </w:tabs>
        <w:suppressAutoHyphens/>
        <w:spacing w:after="0" w:line="240" w:lineRule="auto"/>
        <w:ind w:left="0" w:firstLine="850"/>
        <w:jc w:val="both"/>
      </w:pPr>
      <w:r>
        <w:rPr>
          <w:rFonts w:ascii="Times New Roman" w:hAnsi="Times New Roman" w:cs="Times New Roman"/>
          <w:sz w:val="28"/>
          <w:szCs w:val="28"/>
        </w:rPr>
        <w:t>4</w:t>
      </w:r>
      <w:r w:rsidRPr="00150B54">
        <w:rPr>
          <w:rFonts w:ascii="Times New Roman" w:hAnsi="Times New Roman" w:cs="Times New Roman"/>
          <w:sz w:val="28"/>
          <w:szCs w:val="28"/>
        </w:rPr>
        <w:t xml:space="preserve">. </w:t>
      </w:r>
      <w:r>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 председателя комитета Князеву Н.В.</w:t>
      </w:r>
    </w:p>
    <w:p w:rsidR="0025724E" w:rsidRDefault="0025724E">
      <w:pPr>
        <w:suppressAutoHyphens/>
        <w:spacing w:after="0" w:line="240" w:lineRule="auto"/>
        <w:ind w:left="360"/>
        <w:rPr>
          <w:rFonts w:ascii="Times New Roman" w:hAnsi="Times New Roman" w:cs="Times New Roman"/>
          <w:sz w:val="28"/>
          <w:szCs w:val="28"/>
        </w:rPr>
      </w:pPr>
    </w:p>
    <w:p w:rsidR="0025724E" w:rsidRDefault="0025724E">
      <w:pPr>
        <w:spacing w:after="0" w:line="240" w:lineRule="auto"/>
        <w:ind w:left="360"/>
        <w:rPr>
          <w:rFonts w:ascii="Times New Roman" w:hAnsi="Times New Roman" w:cs="Times New Roman"/>
          <w:sz w:val="28"/>
          <w:szCs w:val="28"/>
        </w:rPr>
      </w:pPr>
    </w:p>
    <w:p w:rsidR="0025724E" w:rsidRDefault="00150B54">
      <w:pPr>
        <w:spacing w:after="0" w:line="240" w:lineRule="auto"/>
        <w:rPr>
          <w:sz w:val="28"/>
          <w:szCs w:val="28"/>
        </w:rPr>
      </w:pPr>
      <w:r>
        <w:rPr>
          <w:rFonts w:ascii="Times New Roman" w:hAnsi="Times New Roman" w:cs="Times New Roman"/>
          <w:sz w:val="28"/>
          <w:szCs w:val="28"/>
        </w:rPr>
        <w:t>Глава городского округа Фрязино                                                     Д.Р. Воробьев</w:t>
      </w:r>
    </w:p>
    <w:p w:rsidR="0025724E" w:rsidRDefault="0025724E">
      <w:pPr>
        <w:spacing w:after="0" w:line="240" w:lineRule="auto"/>
        <w:rPr>
          <w:rFonts w:ascii="Times New Roman" w:hAnsi="Times New Roman" w:cs="Times New Roman"/>
          <w:sz w:val="28"/>
          <w:szCs w:val="28"/>
        </w:rPr>
      </w:pPr>
    </w:p>
    <w:p w:rsidR="0025724E" w:rsidRDefault="0025724E">
      <w:pPr>
        <w:spacing w:after="0" w:line="240" w:lineRule="auto"/>
        <w:rPr>
          <w:rFonts w:ascii="Times New Roman" w:hAnsi="Times New Roman" w:cs="Times New Roman"/>
          <w:sz w:val="24"/>
          <w:szCs w:val="24"/>
        </w:rPr>
      </w:pPr>
    </w:p>
    <w:sectPr w:rsidR="0025724E" w:rsidSect="00150B54">
      <w:pgSz w:w="11906" w:h="16838"/>
      <w:pgMar w:top="851" w:right="707"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3961059"/>
    <w:multiLevelType w:val="multilevel"/>
    <w:tmpl w:val="B188418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2"/>
  </w:compat>
  <w:rsids>
    <w:rsidRoot w:val="0025724E"/>
    <w:rsid w:val="00150B54"/>
    <w:rsid w:val="0025724E"/>
    <w:rsid w:val="0084544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043DA-B2C5-4F2D-BDA1-34A189DB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150B54"/>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unhideWhenUsed/>
    <w:qFormat/>
    <w:rsid w:val="00150B54"/>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paragraph" w:customStyle="1" w:styleId="aa">
    <w:name w:val="Верхний и нижний колонтитулы"/>
    <w:basedOn w:val="a"/>
    <w:qFormat/>
    <w:pPr>
      <w:suppressLineNumbers/>
      <w:tabs>
        <w:tab w:val="center" w:pos="4749"/>
        <w:tab w:val="right" w:pos="9498"/>
      </w:tabs>
    </w:pPr>
  </w:style>
  <w:style w:type="paragraph" w:styleId="ab">
    <w:name w:val="header"/>
    <w:basedOn w:val="aa"/>
  </w:style>
  <w:style w:type="numbering" w:customStyle="1" w:styleId="ac">
    <w:name w:val="Маркер •"/>
    <w:qFormat/>
  </w:style>
  <w:style w:type="character" w:customStyle="1" w:styleId="10">
    <w:name w:val="Заголовок 1 Знак"/>
    <w:basedOn w:val="a0"/>
    <w:link w:val="1"/>
    <w:rsid w:val="00150B54"/>
    <w:rPr>
      <w:rFonts w:ascii="Times New Roman" w:eastAsia="Times New Roman" w:hAnsi="Times New Roman" w:cs="Times New Roman"/>
      <w:sz w:val="32"/>
      <w:szCs w:val="24"/>
      <w:lang w:eastAsia="zh-CN"/>
    </w:rPr>
  </w:style>
  <w:style w:type="character" w:customStyle="1" w:styleId="30">
    <w:name w:val="Заголовок 3 Знак"/>
    <w:basedOn w:val="a0"/>
    <w:link w:val="3"/>
    <w:rsid w:val="00150B54"/>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950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678</Words>
  <Characters>3870</Characters>
  <Application>Microsoft Office Word</Application>
  <DocSecurity>0</DocSecurity>
  <Lines>32</Lines>
  <Paragraphs>9</Paragraphs>
  <ScaleCrop>false</ScaleCrop>
  <Company>Hewlett-Packard Company</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40</cp:revision>
  <dcterms:created xsi:type="dcterms:W3CDTF">2023-02-08T13:47:00Z</dcterms:created>
  <dcterms:modified xsi:type="dcterms:W3CDTF">2023-02-09T05:26:00Z</dcterms:modified>
  <dc:language>ru-RU</dc:language>
</cp:coreProperties>
</file>