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1F7D5" w14:textId="77777777" w:rsidR="00F32AFE" w:rsidRPr="00F32AFE" w:rsidRDefault="00151919" w:rsidP="00F32AFE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F32AFE">
        <w:rPr>
          <w:rFonts w:ascii="Arial" w:hAnsi="Arial" w:cs="Arial"/>
          <w:b/>
          <w:sz w:val="24"/>
        </w:rPr>
        <w:t>АДМИНИСТРАЦИЯ ГОРОДСКОГО ОКРУГА ФРЯЗИНО</w:t>
      </w:r>
    </w:p>
    <w:p w14:paraId="3C26327B" w14:textId="77777777" w:rsidR="00F32AFE" w:rsidRPr="00F32AFE" w:rsidRDefault="00151919" w:rsidP="00F32AFE">
      <w:pPr>
        <w:pStyle w:val="1"/>
        <w:numPr>
          <w:ilvl w:val="0"/>
          <w:numId w:val="0"/>
        </w:numPr>
        <w:rPr>
          <w:rFonts w:ascii="Arial" w:hAnsi="Arial" w:cs="Arial"/>
          <w:b/>
          <w:sz w:val="24"/>
        </w:rPr>
      </w:pPr>
      <w:r w:rsidRPr="00F32AFE">
        <w:rPr>
          <w:rFonts w:ascii="Arial" w:hAnsi="Arial" w:cs="Arial"/>
          <w:b/>
          <w:sz w:val="24"/>
        </w:rPr>
        <w:t>ПОСТАНОВЛЕНИЕ</w:t>
      </w:r>
    </w:p>
    <w:p w14:paraId="1B59D61F" w14:textId="206B6CE8" w:rsidR="00B20EFB" w:rsidRPr="00F32AFE" w:rsidRDefault="00151919" w:rsidP="00F32AFE">
      <w:pPr>
        <w:pStyle w:val="1"/>
        <w:numPr>
          <w:ilvl w:val="0"/>
          <w:numId w:val="0"/>
        </w:numPr>
        <w:rPr>
          <w:rFonts w:ascii="Arial" w:hAnsi="Arial" w:cs="Arial"/>
          <w:b/>
          <w:color w:val="000000"/>
          <w:sz w:val="24"/>
        </w:rPr>
      </w:pPr>
      <w:r w:rsidRPr="00F32AFE">
        <w:rPr>
          <w:rFonts w:ascii="Arial" w:hAnsi="Arial" w:cs="Arial"/>
          <w:b/>
          <w:bCs/>
          <w:sz w:val="24"/>
        </w:rPr>
        <w:t>от</w:t>
      </w:r>
      <w:r w:rsidRPr="00F32AFE">
        <w:rPr>
          <w:rFonts w:ascii="Arial" w:hAnsi="Arial" w:cs="Arial"/>
          <w:b/>
          <w:sz w:val="24"/>
        </w:rPr>
        <w:t xml:space="preserve"> </w:t>
      </w:r>
      <w:r w:rsidR="007C2CD1" w:rsidRPr="00F32AFE">
        <w:rPr>
          <w:rFonts w:ascii="Arial" w:hAnsi="Arial" w:cs="Arial"/>
          <w:b/>
          <w:sz w:val="24"/>
        </w:rPr>
        <w:t>28.11.2023</w:t>
      </w:r>
      <w:r w:rsidRPr="00F32AFE">
        <w:rPr>
          <w:rFonts w:ascii="Arial" w:hAnsi="Arial" w:cs="Arial"/>
          <w:b/>
          <w:sz w:val="24"/>
        </w:rPr>
        <w:t xml:space="preserve"> № </w:t>
      </w:r>
      <w:r w:rsidR="007C2CD1" w:rsidRPr="00F32AFE">
        <w:rPr>
          <w:rFonts w:ascii="Arial" w:hAnsi="Arial" w:cs="Arial"/>
          <w:b/>
          <w:sz w:val="24"/>
        </w:rPr>
        <w:t>1149</w:t>
      </w:r>
    </w:p>
    <w:p w14:paraId="60782499" w14:textId="77777777" w:rsidR="00B20EFB" w:rsidRPr="00F32AFE" w:rsidRDefault="00B20EFB" w:rsidP="00F32AFE">
      <w:pPr>
        <w:shd w:val="clear" w:color="auto" w:fill="FFFFFF"/>
        <w:ind w:left="10" w:right="4676"/>
        <w:jc w:val="both"/>
        <w:rPr>
          <w:rFonts w:ascii="Arial" w:hAnsi="Arial" w:cs="Arial"/>
          <w:color w:val="000000"/>
        </w:rPr>
      </w:pPr>
    </w:p>
    <w:p w14:paraId="0F39D848" w14:textId="04B3A551" w:rsidR="005E17DC" w:rsidRPr="00F32AFE" w:rsidRDefault="00D243C2" w:rsidP="00F32AFE">
      <w:pPr>
        <w:shd w:val="clear" w:color="auto" w:fill="FFFFFF"/>
        <w:ind w:left="10" w:right="4676"/>
        <w:jc w:val="both"/>
        <w:rPr>
          <w:rFonts w:ascii="Arial" w:hAnsi="Arial" w:cs="Arial"/>
          <w:color w:val="000000"/>
        </w:rPr>
      </w:pPr>
      <w:r w:rsidRPr="00F32AFE">
        <w:rPr>
          <w:rFonts w:ascii="Arial" w:hAnsi="Arial" w:cs="Arial"/>
          <w:color w:val="000000"/>
        </w:rPr>
        <w:t xml:space="preserve">Об утверждении </w:t>
      </w:r>
      <w:bookmarkStart w:id="0" w:name="_Hlk147847787"/>
      <w:r w:rsidRPr="00F32AFE">
        <w:rPr>
          <w:rFonts w:ascii="Arial" w:hAnsi="Arial" w:cs="Arial"/>
          <w:color w:val="000000"/>
        </w:rPr>
        <w:t>Положения об оплате труда работников сферы благоустройства в муниципальных бюджетных учреждениях культуры, физической культуры и спорта городского округа Фрязино</w:t>
      </w:r>
      <w:bookmarkEnd w:id="0"/>
    </w:p>
    <w:p w14:paraId="392AEB11" w14:textId="77777777" w:rsidR="005E17DC" w:rsidRPr="00F32AFE" w:rsidRDefault="005E17DC" w:rsidP="00F32AFE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  <w:color w:val="000000"/>
        </w:rPr>
      </w:pPr>
    </w:p>
    <w:p w14:paraId="3E88CBC2" w14:textId="77777777" w:rsidR="005E17DC" w:rsidRPr="00F32AFE" w:rsidRDefault="005E17DC" w:rsidP="00F32AFE">
      <w:pPr>
        <w:shd w:val="clear" w:color="auto" w:fill="FFFFFF"/>
        <w:tabs>
          <w:tab w:val="left" w:pos="600"/>
        </w:tabs>
        <w:ind w:left="10"/>
        <w:jc w:val="both"/>
        <w:rPr>
          <w:rFonts w:ascii="Arial" w:hAnsi="Arial" w:cs="Arial"/>
          <w:color w:val="000000"/>
        </w:rPr>
      </w:pPr>
    </w:p>
    <w:p w14:paraId="20FDB07D" w14:textId="77777777" w:rsidR="005E17DC" w:rsidRPr="00F32AFE" w:rsidRDefault="00D243C2" w:rsidP="00F32AFE">
      <w:pPr>
        <w:shd w:val="clear" w:color="auto" w:fill="FFFFFF"/>
        <w:tabs>
          <w:tab w:val="left" w:pos="600"/>
        </w:tabs>
        <w:ind w:left="5" w:firstLine="701"/>
        <w:jc w:val="both"/>
        <w:rPr>
          <w:rFonts w:ascii="Arial" w:hAnsi="Arial" w:cs="Arial"/>
          <w:b/>
          <w:bCs/>
          <w:spacing w:val="60"/>
        </w:rPr>
      </w:pPr>
      <w:r w:rsidRPr="00F32AFE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Фрязино от 14.06.2007 № 244 «О принятии Положения «Об оплате труда работников муниципальных учреждений города Фрязино Московской области», руководствуясь Уставом городского округа Фрязино Московской области</w:t>
      </w:r>
    </w:p>
    <w:p w14:paraId="23E466EE" w14:textId="77777777" w:rsidR="005E17DC" w:rsidRPr="00F32AFE" w:rsidRDefault="005E17DC" w:rsidP="00F32AFE">
      <w:pPr>
        <w:shd w:val="clear" w:color="auto" w:fill="FFFFFF"/>
        <w:rPr>
          <w:rFonts w:ascii="Arial" w:hAnsi="Arial" w:cs="Arial"/>
          <w:b/>
          <w:bCs/>
          <w:color w:val="000000"/>
          <w:spacing w:val="60"/>
        </w:rPr>
      </w:pPr>
    </w:p>
    <w:p w14:paraId="0C4D7A2D" w14:textId="77777777" w:rsidR="005E17DC" w:rsidRPr="00F32AFE" w:rsidRDefault="00D243C2" w:rsidP="00F32AFE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60"/>
        </w:rPr>
      </w:pPr>
      <w:r w:rsidRPr="00F32AFE">
        <w:rPr>
          <w:rFonts w:ascii="Arial" w:hAnsi="Arial" w:cs="Arial"/>
          <w:b/>
          <w:bCs/>
          <w:color w:val="000000"/>
          <w:spacing w:val="60"/>
        </w:rPr>
        <w:t>постановляю:</w:t>
      </w:r>
    </w:p>
    <w:p w14:paraId="1354CF4A" w14:textId="77777777" w:rsidR="005E17DC" w:rsidRPr="00F32AFE" w:rsidRDefault="005E17DC" w:rsidP="00F32AFE">
      <w:pPr>
        <w:shd w:val="clear" w:color="auto" w:fill="FFFFFF"/>
        <w:ind w:left="10" w:right="38" w:firstLine="709"/>
        <w:jc w:val="both"/>
        <w:rPr>
          <w:rFonts w:ascii="Arial" w:hAnsi="Arial" w:cs="Arial"/>
          <w:color w:val="000000"/>
          <w:spacing w:val="-4"/>
        </w:rPr>
      </w:pPr>
    </w:p>
    <w:p w14:paraId="37A1138A" w14:textId="5BFCBCBE" w:rsidR="005E17DC" w:rsidRPr="00F32AFE" w:rsidRDefault="00D243C2" w:rsidP="00F32AFE">
      <w:pPr>
        <w:shd w:val="clear" w:color="auto" w:fill="FFFFFF"/>
        <w:ind w:left="10" w:right="38" w:firstLine="709"/>
        <w:jc w:val="both"/>
        <w:rPr>
          <w:rFonts w:ascii="Arial" w:hAnsi="Arial" w:cs="Arial"/>
          <w:color w:val="000000"/>
          <w:spacing w:val="-4"/>
        </w:rPr>
      </w:pPr>
      <w:r w:rsidRPr="00F32AFE">
        <w:rPr>
          <w:rFonts w:ascii="Arial" w:hAnsi="Arial" w:cs="Arial"/>
          <w:color w:val="000000"/>
          <w:spacing w:val="-4"/>
        </w:rPr>
        <w:t>1. Утвердить Положение об оплате труда работников сферы благоустройства в муниципальных бюджетных учреждениях культуры, физической культуры и спорта городского округа Фрязино (прилагается).</w:t>
      </w:r>
    </w:p>
    <w:p w14:paraId="39775DD0" w14:textId="77777777" w:rsidR="005E17DC" w:rsidRPr="00F32AFE" w:rsidRDefault="00D243C2" w:rsidP="00F32AFE">
      <w:pPr>
        <w:shd w:val="clear" w:color="auto" w:fill="FFFFFF"/>
        <w:ind w:left="10" w:right="38" w:firstLine="709"/>
        <w:jc w:val="both"/>
        <w:rPr>
          <w:rFonts w:ascii="Arial" w:hAnsi="Arial" w:cs="Arial"/>
          <w:color w:val="000000"/>
          <w:spacing w:val="-4"/>
        </w:rPr>
      </w:pPr>
      <w:r w:rsidRPr="00F32AFE">
        <w:rPr>
          <w:rFonts w:ascii="Arial" w:hAnsi="Arial" w:cs="Arial"/>
          <w:color w:val="000000"/>
          <w:spacing w:val="-4"/>
        </w:rPr>
        <w:t>2.</w:t>
      </w:r>
      <w:r w:rsidRPr="00F32AFE">
        <w:rPr>
          <w:rFonts w:ascii="Arial" w:hAnsi="Arial" w:cs="Arial"/>
        </w:rPr>
        <w:t xml:space="preserve">  </w:t>
      </w:r>
      <w:proofErr w:type="gramStart"/>
      <w:r w:rsidRPr="00F32AFE">
        <w:rPr>
          <w:rFonts w:ascii="Arial" w:hAnsi="Arial" w:cs="Arial"/>
        </w:rPr>
        <w:t>Контроль за</w:t>
      </w:r>
      <w:proofErr w:type="gramEnd"/>
      <w:r w:rsidRPr="00F32AFE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городского округа Фрязино Шувалову Ю.М.</w:t>
      </w:r>
    </w:p>
    <w:p w14:paraId="3356D5BF" w14:textId="77777777" w:rsidR="005E17DC" w:rsidRPr="00F32AFE" w:rsidRDefault="005E17DC" w:rsidP="00F32AFE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</w:p>
    <w:p w14:paraId="2930B41A" w14:textId="77777777" w:rsidR="005E17DC" w:rsidRPr="00F32AFE" w:rsidRDefault="005E17DC" w:rsidP="00F32AFE">
      <w:pPr>
        <w:widowControl w:val="0"/>
        <w:tabs>
          <w:tab w:val="left" w:pos="600"/>
        </w:tabs>
        <w:ind w:left="1260" w:hanging="1260"/>
        <w:jc w:val="both"/>
        <w:rPr>
          <w:rFonts w:ascii="Arial" w:hAnsi="Arial" w:cs="Arial"/>
        </w:rPr>
      </w:pPr>
    </w:p>
    <w:p w14:paraId="4C7A0AEF" w14:textId="66804350" w:rsidR="005E17DC" w:rsidRDefault="00D243C2" w:rsidP="00F32AFE">
      <w:pPr>
        <w:tabs>
          <w:tab w:val="right" w:pos="9498"/>
        </w:tabs>
        <w:jc w:val="both"/>
        <w:rPr>
          <w:rFonts w:ascii="Arial" w:hAnsi="Arial" w:cs="Arial"/>
          <w:lang w:eastAsia="zh-CN"/>
        </w:rPr>
      </w:pPr>
      <w:r w:rsidRPr="00F32AFE">
        <w:rPr>
          <w:rFonts w:ascii="Arial" w:hAnsi="Arial" w:cs="Arial"/>
          <w:lang w:eastAsia="zh-CN"/>
        </w:rPr>
        <w:t xml:space="preserve">Глава городского округа Фрязино                                             </w:t>
      </w:r>
      <w:r w:rsidR="00F32AFE">
        <w:rPr>
          <w:rFonts w:ascii="Arial" w:hAnsi="Arial" w:cs="Arial"/>
          <w:lang w:eastAsia="zh-CN"/>
        </w:rPr>
        <w:tab/>
        <w:t xml:space="preserve">      </w:t>
      </w:r>
      <w:r w:rsidRPr="00F32AFE">
        <w:rPr>
          <w:rFonts w:ascii="Arial" w:hAnsi="Arial" w:cs="Arial"/>
          <w:lang w:eastAsia="zh-CN"/>
        </w:rPr>
        <w:t xml:space="preserve"> Д.Р. Воробьев</w:t>
      </w:r>
    </w:p>
    <w:p w14:paraId="61A3479A" w14:textId="77777777" w:rsidR="00F32AFE" w:rsidRDefault="00F32AFE" w:rsidP="00F32AFE">
      <w:pPr>
        <w:tabs>
          <w:tab w:val="right" w:pos="9498"/>
        </w:tabs>
        <w:jc w:val="both"/>
        <w:rPr>
          <w:rFonts w:ascii="Arial" w:hAnsi="Arial" w:cs="Arial"/>
          <w:lang w:eastAsia="zh-CN"/>
        </w:rPr>
      </w:pPr>
    </w:p>
    <w:tbl>
      <w:tblPr>
        <w:tblW w:w="510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5103"/>
      </w:tblGrid>
      <w:tr w:rsidR="005E17DC" w:rsidRPr="00F32AFE" w14:paraId="7453FC1F" w14:textId="77777777" w:rsidTr="00F32AFE">
        <w:tc>
          <w:tcPr>
            <w:tcW w:w="5103" w:type="dxa"/>
            <w:shd w:val="clear" w:color="auto" w:fill="auto"/>
          </w:tcPr>
          <w:p w14:paraId="7A8802BD" w14:textId="77777777" w:rsidR="00F32AFE" w:rsidRDefault="00F32AFE" w:rsidP="00F32AFE">
            <w:pPr>
              <w:widowControl w:val="0"/>
              <w:jc w:val="right"/>
              <w:rPr>
                <w:rFonts w:ascii="Arial" w:hAnsi="Arial" w:cs="Arial"/>
              </w:rPr>
            </w:pPr>
          </w:p>
          <w:p w14:paraId="22EA1CE9" w14:textId="6E12DC19" w:rsidR="005E17DC" w:rsidRPr="00F32AFE" w:rsidRDefault="00D243C2" w:rsidP="00F32AFE">
            <w:pPr>
              <w:widowControl w:val="0"/>
              <w:jc w:val="right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УТВЕРЖДЕНО</w:t>
            </w:r>
          </w:p>
          <w:p w14:paraId="0A63D823" w14:textId="77777777" w:rsidR="005E17DC" w:rsidRPr="00F32AFE" w:rsidRDefault="00D243C2" w:rsidP="00F32AFE">
            <w:pPr>
              <w:widowControl w:val="0"/>
              <w:jc w:val="right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 xml:space="preserve">постановлением Администрации </w:t>
            </w:r>
          </w:p>
          <w:p w14:paraId="336760C0" w14:textId="23F37146" w:rsidR="005E17DC" w:rsidRPr="00F32AFE" w:rsidRDefault="00D243C2" w:rsidP="00F32AFE">
            <w:pPr>
              <w:widowControl w:val="0"/>
              <w:jc w:val="right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городского округа Фрязино</w:t>
            </w:r>
          </w:p>
          <w:p w14:paraId="1FF77BC5" w14:textId="01B5EE0F" w:rsidR="005E17DC" w:rsidRPr="00F32AFE" w:rsidRDefault="00D243C2" w:rsidP="00F32AFE">
            <w:pPr>
              <w:widowControl w:val="0"/>
              <w:jc w:val="right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 xml:space="preserve">от </w:t>
            </w:r>
            <w:r w:rsidR="00A00F37" w:rsidRPr="00F32AFE">
              <w:rPr>
                <w:rFonts w:ascii="Arial" w:hAnsi="Arial" w:cs="Arial"/>
              </w:rPr>
              <w:t>28.11.2023</w:t>
            </w:r>
            <w:r w:rsidR="00151919" w:rsidRPr="00F32AFE">
              <w:rPr>
                <w:rFonts w:ascii="Arial" w:hAnsi="Arial" w:cs="Arial"/>
              </w:rPr>
              <w:t xml:space="preserve"> № </w:t>
            </w:r>
            <w:r w:rsidR="00A00F37" w:rsidRPr="00F32AFE">
              <w:rPr>
                <w:rFonts w:ascii="Arial" w:hAnsi="Arial" w:cs="Arial"/>
              </w:rPr>
              <w:t>1149</w:t>
            </w:r>
          </w:p>
        </w:tc>
      </w:tr>
    </w:tbl>
    <w:p w14:paraId="54FC1D02" w14:textId="77777777" w:rsidR="005E17DC" w:rsidRPr="00F32AFE" w:rsidRDefault="005E17DC" w:rsidP="00F32AFE">
      <w:pPr>
        <w:ind w:left="6480"/>
        <w:jc w:val="right"/>
        <w:rPr>
          <w:rFonts w:ascii="Arial" w:hAnsi="Arial" w:cs="Arial"/>
        </w:rPr>
      </w:pPr>
    </w:p>
    <w:p w14:paraId="66F1B75B" w14:textId="77777777" w:rsidR="005E17DC" w:rsidRPr="00F32AFE" w:rsidRDefault="005E17DC" w:rsidP="00F32AFE">
      <w:pPr>
        <w:rPr>
          <w:rFonts w:ascii="Arial" w:hAnsi="Arial" w:cs="Arial"/>
          <w:lang w:eastAsia="x-none"/>
        </w:rPr>
      </w:pPr>
    </w:p>
    <w:p w14:paraId="621411E5" w14:textId="77777777" w:rsidR="005E17DC" w:rsidRPr="00F32AFE" w:rsidRDefault="00D243C2" w:rsidP="00F32AFE">
      <w:pPr>
        <w:jc w:val="center"/>
        <w:rPr>
          <w:rFonts w:ascii="Arial" w:hAnsi="Arial" w:cs="Arial"/>
        </w:rPr>
      </w:pPr>
      <w:r w:rsidRPr="00F32AFE">
        <w:rPr>
          <w:rFonts w:ascii="Arial" w:hAnsi="Arial" w:cs="Arial"/>
        </w:rPr>
        <w:t>Положение</w:t>
      </w:r>
    </w:p>
    <w:p w14:paraId="36FF775A" w14:textId="77777777" w:rsidR="005E17DC" w:rsidRPr="00F32AFE" w:rsidRDefault="00D243C2" w:rsidP="00F32AFE">
      <w:pPr>
        <w:jc w:val="center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  <w:color w:val="000000"/>
        </w:rPr>
        <w:t>об оплате труда работников сферы благоустройства в муниципальных бюджетных учреждениях культуры, физической культуры и спорта</w:t>
      </w:r>
      <w:r w:rsidRPr="00F32AFE">
        <w:rPr>
          <w:rFonts w:ascii="Arial" w:hAnsi="Arial" w:cs="Arial"/>
          <w:color w:val="000000"/>
          <w:shd w:val="clear" w:color="auto" w:fill="FFFF00"/>
        </w:rPr>
        <w:t xml:space="preserve"> </w:t>
      </w:r>
    </w:p>
    <w:p w14:paraId="01928686" w14:textId="77777777" w:rsidR="005E17DC" w:rsidRPr="00F32AFE" w:rsidRDefault="00D243C2" w:rsidP="00F32AFE">
      <w:pPr>
        <w:jc w:val="center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  <w:color w:val="000000"/>
        </w:rPr>
        <w:t>городского округа Фрязино</w:t>
      </w:r>
    </w:p>
    <w:p w14:paraId="6D3F7973" w14:textId="77777777" w:rsidR="005E17DC" w:rsidRPr="00F32AFE" w:rsidRDefault="005E17DC" w:rsidP="00F32AFE">
      <w:pPr>
        <w:pStyle w:val="1"/>
        <w:rPr>
          <w:rFonts w:ascii="Arial" w:hAnsi="Arial" w:cs="Arial"/>
          <w:sz w:val="24"/>
        </w:rPr>
      </w:pPr>
    </w:p>
    <w:p w14:paraId="37232884" w14:textId="77777777" w:rsidR="005E17DC" w:rsidRPr="00F32AFE" w:rsidRDefault="00D243C2" w:rsidP="00F32AFE">
      <w:pPr>
        <w:pStyle w:val="1"/>
        <w:rPr>
          <w:rFonts w:ascii="Arial" w:hAnsi="Arial" w:cs="Arial"/>
          <w:sz w:val="24"/>
        </w:rPr>
      </w:pPr>
      <w:r w:rsidRPr="00F32AFE">
        <w:rPr>
          <w:rFonts w:ascii="Arial" w:hAnsi="Arial" w:cs="Arial"/>
          <w:sz w:val="24"/>
        </w:rPr>
        <w:t>1. Общие положения</w:t>
      </w:r>
    </w:p>
    <w:p w14:paraId="5AD61902" w14:textId="77777777" w:rsidR="005E17DC" w:rsidRPr="00F32AFE" w:rsidRDefault="005E17DC" w:rsidP="00F32AFE">
      <w:pPr>
        <w:tabs>
          <w:tab w:val="left" w:pos="1276"/>
          <w:tab w:val="left" w:pos="1418"/>
        </w:tabs>
        <w:rPr>
          <w:rFonts w:ascii="Arial" w:hAnsi="Arial" w:cs="Arial"/>
          <w:lang w:eastAsia="x-none"/>
        </w:rPr>
      </w:pPr>
    </w:p>
    <w:p w14:paraId="628A3F63" w14:textId="77777777" w:rsidR="005E17DC" w:rsidRPr="00F32AFE" w:rsidRDefault="00D243C2" w:rsidP="00F32AFE">
      <w:pPr>
        <w:ind w:firstLine="708"/>
        <w:jc w:val="both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</w:rPr>
        <w:t xml:space="preserve">1.1. Настоящее </w:t>
      </w:r>
      <w:bookmarkStart w:id="1" w:name="_Hlk147850586"/>
      <w:r w:rsidRPr="00F32AFE">
        <w:rPr>
          <w:rFonts w:ascii="Arial" w:hAnsi="Arial" w:cs="Arial"/>
        </w:rPr>
        <w:t xml:space="preserve">Положение </w:t>
      </w:r>
      <w:bookmarkEnd w:id="1"/>
      <w:r w:rsidRPr="00F32AFE">
        <w:rPr>
          <w:rFonts w:ascii="Arial" w:hAnsi="Arial" w:cs="Arial"/>
          <w:color w:val="000000"/>
        </w:rPr>
        <w:t>об оплате труда работников сферы благоустройства в муниципальных бюджетных учреждениях культуры, физической культуры и спорта городского округа Фрязино</w:t>
      </w:r>
      <w:r w:rsidRPr="00F32AFE">
        <w:rPr>
          <w:rFonts w:ascii="Arial" w:hAnsi="Arial" w:cs="Arial"/>
        </w:rPr>
        <w:t xml:space="preserve"> (далее – Положение) устанавливает систему оплаты труда работников муниципальных бюджетных учреждений </w:t>
      </w:r>
      <w:r w:rsidRPr="00F32AFE">
        <w:rPr>
          <w:rFonts w:ascii="Arial" w:hAnsi="Arial" w:cs="Arial"/>
          <w:color w:val="000000"/>
        </w:rPr>
        <w:t xml:space="preserve">культуры, физической культуры и спорта </w:t>
      </w:r>
      <w:r w:rsidRPr="00F32AFE">
        <w:rPr>
          <w:rFonts w:ascii="Arial" w:hAnsi="Arial" w:cs="Arial"/>
        </w:rPr>
        <w:t>городского округа Фрязино Московской области (далее – Учреждение).</w:t>
      </w:r>
    </w:p>
    <w:p w14:paraId="6CAE94C0" w14:textId="77777777" w:rsidR="005E17DC" w:rsidRPr="00F32AFE" w:rsidRDefault="00D243C2" w:rsidP="00F32AFE">
      <w:pPr>
        <w:pStyle w:val="a7"/>
        <w:spacing w:after="0"/>
        <w:ind w:firstLine="709"/>
        <w:rPr>
          <w:rFonts w:cs="Arial"/>
        </w:rPr>
      </w:pPr>
      <w:r w:rsidRPr="00F32AFE">
        <w:rPr>
          <w:rFonts w:cs="Arial"/>
        </w:rPr>
        <w:t>1.2. Единые нормы по оплате труда направлены на обеспечение единого порядка оплаты труда работников Учреждени</w:t>
      </w:r>
      <w:r w:rsidRPr="00F32AFE">
        <w:rPr>
          <w:rFonts w:cs="Arial"/>
          <w:lang w:val="ru-RU"/>
        </w:rPr>
        <w:t>й</w:t>
      </w:r>
      <w:r w:rsidRPr="00F32AFE">
        <w:rPr>
          <w:rFonts w:cs="Arial"/>
        </w:rPr>
        <w:t>, усиление заинтересованности работников в результатах труда.</w:t>
      </w:r>
    </w:p>
    <w:p w14:paraId="008D7726" w14:textId="77777777" w:rsidR="005E17DC" w:rsidRPr="00F32AFE" w:rsidRDefault="00D243C2" w:rsidP="00F32AFE">
      <w:pPr>
        <w:pStyle w:val="ConsPlusNormal"/>
        <w:widowControl/>
        <w:tabs>
          <w:tab w:val="left" w:pos="709"/>
        </w:tabs>
        <w:ind w:firstLine="709"/>
        <w:jc w:val="both"/>
        <w:rPr>
          <w:sz w:val="24"/>
          <w:szCs w:val="24"/>
        </w:rPr>
      </w:pPr>
      <w:r w:rsidRPr="00F32AFE">
        <w:rPr>
          <w:sz w:val="24"/>
          <w:szCs w:val="24"/>
        </w:rPr>
        <w:t xml:space="preserve">1.3. Настоящее Положение распространяется на работников Учреждений, занимающих должности в </w:t>
      </w:r>
      <w:r w:rsidRPr="00F32AFE">
        <w:rPr>
          <w:color w:val="000000"/>
          <w:sz w:val="24"/>
          <w:szCs w:val="24"/>
        </w:rPr>
        <w:t>сфере благоустройства в соответствии</w:t>
      </w:r>
      <w:r w:rsidRPr="00F32AFE">
        <w:rPr>
          <w:sz w:val="24"/>
          <w:szCs w:val="24"/>
        </w:rPr>
        <w:t xml:space="preserve"> со штатным </w:t>
      </w:r>
      <w:r w:rsidRPr="00F32AFE">
        <w:rPr>
          <w:sz w:val="24"/>
          <w:szCs w:val="24"/>
        </w:rPr>
        <w:lastRenderedPageBreak/>
        <w:t xml:space="preserve">расписанием, работающих как по основному месту работы, так и по совместительству (внешнему и внутреннему). </w:t>
      </w:r>
    </w:p>
    <w:p w14:paraId="4E20A7C6" w14:textId="77777777" w:rsidR="005E17DC" w:rsidRPr="00F32AFE" w:rsidRDefault="00D243C2" w:rsidP="00F32AFE">
      <w:pPr>
        <w:pStyle w:val="ConsPlusNormal"/>
        <w:widowControl/>
        <w:tabs>
          <w:tab w:val="left" w:pos="709"/>
        </w:tabs>
        <w:ind w:firstLine="709"/>
        <w:jc w:val="both"/>
        <w:rPr>
          <w:sz w:val="24"/>
          <w:szCs w:val="24"/>
        </w:rPr>
      </w:pPr>
      <w:r w:rsidRPr="00F32AFE">
        <w:rPr>
          <w:sz w:val="24"/>
          <w:szCs w:val="24"/>
        </w:rPr>
        <w:t>Под внутренним совместительством в настоящем Положении понимается трудовая деятельность работника Учреждения, занимающего в Учреждении должность, предусмотренную штатным расписанием, по иной профессии, специальности или должности, за пределами нормального рабочего времени по основному договору, на основании заключенного работником с Учреждением трудового договора.</w:t>
      </w:r>
    </w:p>
    <w:p w14:paraId="55D12EE5" w14:textId="77777777" w:rsidR="005E17DC" w:rsidRPr="00F32AFE" w:rsidRDefault="00D243C2" w:rsidP="00F32AFE">
      <w:pPr>
        <w:pStyle w:val="ConsPlusNormal"/>
        <w:widowControl/>
        <w:tabs>
          <w:tab w:val="left" w:pos="709"/>
        </w:tabs>
        <w:ind w:firstLine="709"/>
        <w:jc w:val="both"/>
        <w:rPr>
          <w:sz w:val="24"/>
          <w:szCs w:val="24"/>
        </w:rPr>
      </w:pPr>
      <w:r w:rsidRPr="00F32AFE">
        <w:rPr>
          <w:sz w:val="24"/>
          <w:szCs w:val="24"/>
        </w:rPr>
        <w:t>Под внешним совместительством в настоящем Положении понимается трудовая деятельность работника, занимающего штатную должность по основной работе в иной организации.</w:t>
      </w:r>
    </w:p>
    <w:p w14:paraId="5500F5EF" w14:textId="77777777" w:rsidR="005E17DC" w:rsidRPr="00F32AFE" w:rsidRDefault="00D243C2" w:rsidP="00F32AFE">
      <w:pPr>
        <w:pStyle w:val="ConsPlusNormal"/>
        <w:widowControl/>
        <w:tabs>
          <w:tab w:val="left" w:pos="709"/>
          <w:tab w:val="left" w:pos="1134"/>
          <w:tab w:val="left" w:pos="1276"/>
        </w:tabs>
        <w:ind w:firstLine="709"/>
        <w:jc w:val="both"/>
        <w:rPr>
          <w:sz w:val="24"/>
          <w:szCs w:val="24"/>
        </w:rPr>
      </w:pPr>
      <w:r w:rsidRPr="00F32AFE">
        <w:rPr>
          <w:sz w:val="24"/>
          <w:szCs w:val="24"/>
        </w:rPr>
        <w:t>1.4. Штатное расписание Учреждения согласовывается Учредителем и утверждается Учреждением.</w:t>
      </w:r>
    </w:p>
    <w:p w14:paraId="20E7BD80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 xml:space="preserve">1.5. В Учреждении применяется система оплаты труда в соответствии с Едиными рекомендациями Российской трехсторонней комиссии по регулированию социально-трудовых отношений по установлению на федеральном, региональном и местном уровнях систем оплаты труда работников государственных и муниципальных учреждений. </w:t>
      </w:r>
    </w:p>
    <w:p w14:paraId="755D8BA6" w14:textId="77777777" w:rsidR="005E17DC" w:rsidRPr="00F32AFE" w:rsidRDefault="00D243C2" w:rsidP="00F32AFE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1.6. Оплата труда работников Учреждения осуществляется за счёт всех источников финансирования.</w:t>
      </w:r>
    </w:p>
    <w:p w14:paraId="20C34955" w14:textId="77777777" w:rsidR="005E17DC" w:rsidRPr="00F32AFE" w:rsidRDefault="00D243C2" w:rsidP="00F32AFE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Все виды выплат в рамках систем оплаты труда устанавливаются в пределах лимита средств на оплату труда, предусмотренных муниципальным заданием.</w:t>
      </w:r>
    </w:p>
    <w:p w14:paraId="7EE0F640" w14:textId="77777777" w:rsidR="005E17DC" w:rsidRPr="00F32AFE" w:rsidRDefault="00D243C2" w:rsidP="00F32AFE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1.7. В соответствии со статьей 134 Трудового кодекса Российской Федерации индексация заработной платы работников учреждений в связи с ростом потребительских цен на товары и услуги производится в порядке, установленном трудовым законодательством и иными нормативными актами, содержащими нормы трудового права.</w:t>
      </w:r>
    </w:p>
    <w:p w14:paraId="1753F42E" w14:textId="77777777" w:rsidR="005E17DC" w:rsidRPr="00F32AFE" w:rsidRDefault="005E17DC" w:rsidP="00F32AFE">
      <w:pPr>
        <w:tabs>
          <w:tab w:val="left" w:pos="1418"/>
        </w:tabs>
        <w:ind w:firstLine="709"/>
        <w:jc w:val="both"/>
        <w:rPr>
          <w:rFonts w:ascii="Arial" w:hAnsi="Arial" w:cs="Arial"/>
        </w:rPr>
      </w:pPr>
    </w:p>
    <w:p w14:paraId="0ACB572A" w14:textId="77777777" w:rsidR="005E17DC" w:rsidRPr="00F32AFE" w:rsidRDefault="00D243C2" w:rsidP="00F32AFE">
      <w:pPr>
        <w:pStyle w:val="1"/>
        <w:ind w:firstLine="709"/>
        <w:rPr>
          <w:rFonts w:ascii="Arial" w:hAnsi="Arial" w:cs="Arial"/>
          <w:sz w:val="24"/>
        </w:rPr>
      </w:pPr>
      <w:r w:rsidRPr="00F32AFE">
        <w:rPr>
          <w:rFonts w:ascii="Arial" w:hAnsi="Arial" w:cs="Arial"/>
          <w:sz w:val="24"/>
        </w:rPr>
        <w:t>2. Фонд оплаты труда, условия оплаты труда работников</w:t>
      </w:r>
    </w:p>
    <w:p w14:paraId="35DBA08E" w14:textId="77777777" w:rsidR="005E17DC" w:rsidRPr="00F32AFE" w:rsidRDefault="005E17DC" w:rsidP="00F32AFE">
      <w:pPr>
        <w:ind w:firstLine="709"/>
        <w:jc w:val="both"/>
        <w:rPr>
          <w:rFonts w:ascii="Arial" w:hAnsi="Arial" w:cs="Arial"/>
          <w:lang w:eastAsia="x-none"/>
        </w:rPr>
      </w:pPr>
    </w:p>
    <w:p w14:paraId="45AB2733" w14:textId="6360B0FC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2.1. Фонд оплаты труда формируется в соответствии с настоящим Положением на основе должностных окладов (тарифных ставок) (Приложение 1 к настоящему Положению)</w:t>
      </w:r>
      <w:r w:rsidRPr="00F32AFE">
        <w:rPr>
          <w:rFonts w:ascii="Arial" w:hAnsi="Arial" w:cs="Arial"/>
          <w:color w:val="FF0000"/>
        </w:rPr>
        <w:t xml:space="preserve"> </w:t>
      </w:r>
      <w:r w:rsidRPr="00F32AFE">
        <w:rPr>
          <w:rFonts w:ascii="Arial" w:hAnsi="Arial" w:cs="Arial"/>
        </w:rPr>
        <w:t>с учетом выплат компенсационного, стимулирующего характера, социальных выплат.</w:t>
      </w:r>
    </w:p>
    <w:p w14:paraId="520BB188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 xml:space="preserve">2.2. Фонд оплаты труда (в расчете на финансовый год) включает: </w:t>
      </w:r>
    </w:p>
    <w:p w14:paraId="25A69EBA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должностной оклад (тарифная ставка)</w:t>
      </w:r>
      <w:r w:rsidRPr="00F32AFE">
        <w:rPr>
          <w:rFonts w:ascii="Arial" w:hAnsi="Arial" w:cs="Arial"/>
          <w:color w:val="000000"/>
        </w:rPr>
        <w:t xml:space="preserve"> (фиксированный </w:t>
      </w:r>
      <w:proofErr w:type="gramStart"/>
      <w:r w:rsidRPr="00F32AFE">
        <w:rPr>
          <w:rFonts w:ascii="Arial" w:hAnsi="Arial" w:cs="Arial"/>
          <w:color w:val="000000"/>
        </w:rPr>
        <w:t>размер оплаты труда</w:t>
      </w:r>
      <w:proofErr w:type="gramEnd"/>
      <w:r w:rsidRPr="00F32AFE">
        <w:rPr>
          <w:rFonts w:ascii="Arial" w:hAnsi="Arial" w:cs="Arial"/>
          <w:color w:val="000000"/>
        </w:rPr>
        <w:t xml:space="preserve"> за календарный месяц без учета компенсационных, стимулирующих, социальных выплат)</w:t>
      </w:r>
      <w:r w:rsidRPr="00F32AFE">
        <w:rPr>
          <w:rFonts w:ascii="Arial" w:hAnsi="Arial" w:cs="Arial"/>
        </w:rPr>
        <w:t>;</w:t>
      </w:r>
    </w:p>
    <w:p w14:paraId="042403C4" w14:textId="66E74D39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2.</w:t>
      </w:r>
      <w:r w:rsidR="007510CC" w:rsidRPr="00F32AFE">
        <w:rPr>
          <w:rFonts w:ascii="Arial" w:hAnsi="Arial" w:cs="Arial"/>
        </w:rPr>
        <w:t>2</w:t>
      </w:r>
      <w:r w:rsidRPr="00F32AFE">
        <w:rPr>
          <w:rFonts w:ascii="Arial" w:hAnsi="Arial" w:cs="Arial"/>
        </w:rPr>
        <w:t>.1. выплаты компенсационного характера:</w:t>
      </w:r>
    </w:p>
    <w:p w14:paraId="74B12089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надбавка за особые условия труда;</w:t>
      </w:r>
    </w:p>
    <w:p w14:paraId="4A3A19A9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eastAsia="Cambria" w:hAnsi="Arial" w:cs="Arial"/>
          <w:lang w:eastAsia="en-US"/>
        </w:rPr>
      </w:pPr>
      <w:r w:rsidRPr="00F32AFE">
        <w:rPr>
          <w:rFonts w:ascii="Arial" w:eastAsia="Cambria" w:hAnsi="Arial" w:cs="Arial"/>
          <w:lang w:eastAsia="en-US"/>
        </w:rPr>
        <w:t>доплаты при совмещении профессий (должностей), увеличении объема работы или исполнения обязанностей временно отсутствующего работника без освобождения от работы, определенной трудовым договором;</w:t>
      </w:r>
    </w:p>
    <w:p w14:paraId="31F745D5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bCs/>
          <w:iCs/>
        </w:rPr>
      </w:pPr>
      <w:r w:rsidRPr="00F32AFE">
        <w:rPr>
          <w:rFonts w:ascii="Arial" w:hAnsi="Arial" w:cs="Arial"/>
          <w:bCs/>
          <w:iCs/>
        </w:rPr>
        <w:t>за работу в выходные (праздничные) дни;</w:t>
      </w:r>
    </w:p>
    <w:p w14:paraId="763EC342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bCs/>
          <w:iCs/>
        </w:rPr>
      </w:pPr>
      <w:r w:rsidRPr="00F32AFE">
        <w:rPr>
          <w:rFonts w:ascii="Arial" w:hAnsi="Arial" w:cs="Arial"/>
          <w:bCs/>
          <w:iCs/>
        </w:rPr>
        <w:t>за работу в ночное время;</w:t>
      </w:r>
    </w:p>
    <w:p w14:paraId="60D5B4BC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bCs/>
          <w:iCs/>
        </w:rPr>
      </w:pPr>
      <w:r w:rsidRPr="00F32AFE">
        <w:rPr>
          <w:rFonts w:ascii="Arial" w:hAnsi="Arial" w:cs="Arial"/>
          <w:bCs/>
          <w:iCs/>
        </w:rPr>
        <w:t>за многосменный режим работы;</w:t>
      </w:r>
    </w:p>
    <w:p w14:paraId="01837095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bCs/>
          <w:iCs/>
        </w:rPr>
        <w:t>за сверхурочную работу;</w:t>
      </w:r>
    </w:p>
    <w:p w14:paraId="2A82C744" w14:textId="2480AF83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2.</w:t>
      </w:r>
      <w:r w:rsidR="007510CC" w:rsidRPr="00F32AFE">
        <w:rPr>
          <w:rFonts w:ascii="Arial" w:hAnsi="Arial" w:cs="Arial"/>
        </w:rPr>
        <w:t>2</w:t>
      </w:r>
      <w:r w:rsidRPr="00F32AFE">
        <w:rPr>
          <w:rFonts w:ascii="Arial" w:hAnsi="Arial" w:cs="Arial"/>
        </w:rPr>
        <w:t>.2. стимулирующие выплаты:</w:t>
      </w:r>
    </w:p>
    <w:p w14:paraId="76234BF3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 xml:space="preserve">надбавка за выслугу лет; </w:t>
      </w:r>
    </w:p>
    <w:p w14:paraId="4325A339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премия ежемесячная по результатам труда;</w:t>
      </w:r>
    </w:p>
    <w:p w14:paraId="15F3A032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премия единовременная;</w:t>
      </w:r>
    </w:p>
    <w:p w14:paraId="3E555383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 xml:space="preserve">единовременная </w:t>
      </w:r>
      <w:r w:rsidRPr="00F32AFE">
        <w:rPr>
          <w:rFonts w:ascii="Arial" w:hAnsi="Arial" w:cs="Arial"/>
        </w:rPr>
        <w:t>материальная помощь;</w:t>
      </w:r>
    </w:p>
    <w:p w14:paraId="6A71AF04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выплаты социального характера.</w:t>
      </w:r>
    </w:p>
    <w:p w14:paraId="265411E8" w14:textId="77777777" w:rsidR="005E17DC" w:rsidRPr="00F32AFE" w:rsidRDefault="00D243C2" w:rsidP="00F32AFE">
      <w:pPr>
        <w:tabs>
          <w:tab w:val="left" w:pos="1276"/>
        </w:tabs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Установление стимулирующих выплат, в том числе премиальных выплат, работникам учреждений производится с учетом:</w:t>
      </w:r>
    </w:p>
    <w:p w14:paraId="023FC8E0" w14:textId="77777777" w:rsidR="005E17DC" w:rsidRPr="00F32AFE" w:rsidRDefault="00D243C2" w:rsidP="00F32AFE">
      <w:pPr>
        <w:tabs>
          <w:tab w:val="left" w:pos="1276"/>
        </w:tabs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lastRenderedPageBreak/>
        <w:t>показателей результатов труда, утверждаемых локальными нормативными актами учреждения;</w:t>
      </w:r>
    </w:p>
    <w:p w14:paraId="6409F9D0" w14:textId="77777777" w:rsidR="005E17DC" w:rsidRPr="00F32AFE" w:rsidRDefault="00D243C2" w:rsidP="00F32AFE">
      <w:pPr>
        <w:tabs>
          <w:tab w:val="left" w:pos="1276"/>
        </w:tabs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целевых показателей эффективности деятельности учреждения, утверждаемых локальными нормативными актами Учреждения или коллективным договором;</w:t>
      </w:r>
    </w:p>
    <w:p w14:paraId="6DC1827E" w14:textId="77777777" w:rsidR="005E17DC" w:rsidRPr="00F32AFE" w:rsidRDefault="00D243C2" w:rsidP="00F32AFE">
      <w:pPr>
        <w:tabs>
          <w:tab w:val="left" w:pos="1276"/>
        </w:tabs>
        <w:ind w:firstLine="794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мнения представительного органа работников Учреждения или на основании коллективного договора.</w:t>
      </w:r>
    </w:p>
    <w:p w14:paraId="33B81C20" w14:textId="77777777" w:rsidR="005E17DC" w:rsidRPr="00F32AFE" w:rsidRDefault="00D243C2" w:rsidP="00F32AFE">
      <w:pPr>
        <w:tabs>
          <w:tab w:val="left" w:pos="1276"/>
        </w:tabs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Стимулирующие выплаты производятся за счет бюджетных средств, в пределах фонда оплаты труда, и средств, полученных от оказания платных услуг и приносящей доход деятельности, в порядке, установленном актом Учреждения.</w:t>
      </w:r>
    </w:p>
    <w:p w14:paraId="391BD74F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eastAsia="Cambria" w:hAnsi="Arial" w:cs="Arial"/>
          <w:lang w:eastAsia="en-US"/>
        </w:rPr>
      </w:pPr>
      <w:r w:rsidRPr="00F32AFE">
        <w:rPr>
          <w:rFonts w:ascii="Arial" w:hAnsi="Arial" w:cs="Arial"/>
        </w:rPr>
        <w:t>2.3. </w:t>
      </w:r>
      <w:r w:rsidRPr="00F32AFE">
        <w:rPr>
          <w:rFonts w:ascii="Arial" w:eastAsia="Cambria" w:hAnsi="Arial" w:cs="Arial"/>
          <w:lang w:eastAsia="en-US"/>
        </w:rPr>
        <w:t xml:space="preserve">Размер ежемесячной заработной платы работников Учреждения определяется трудовым договором в соответствии со штатным расписанием, </w:t>
      </w:r>
      <w:r w:rsidRPr="00F32AFE">
        <w:rPr>
          <w:rFonts w:ascii="Arial" w:hAnsi="Arial" w:cs="Arial"/>
        </w:rPr>
        <w:t>с учетом выплат компенсационного, стимулирующего характера, иных выплат</w:t>
      </w:r>
      <w:r w:rsidRPr="00F32AFE">
        <w:rPr>
          <w:rFonts w:ascii="Arial" w:eastAsia="Cambria" w:hAnsi="Arial" w:cs="Arial"/>
          <w:lang w:eastAsia="en-US"/>
        </w:rPr>
        <w:t>.</w:t>
      </w:r>
    </w:p>
    <w:p w14:paraId="7C1FC9D0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eastAsia="Cambria" w:hAnsi="Arial" w:cs="Arial"/>
          <w:lang w:eastAsia="en-US"/>
        </w:rPr>
      </w:pPr>
      <w:r w:rsidRPr="00F32AFE">
        <w:rPr>
          <w:rFonts w:ascii="Arial" w:eastAsia="Cambria" w:hAnsi="Arial" w:cs="Arial"/>
          <w:lang w:eastAsia="en-US"/>
        </w:rPr>
        <w:t xml:space="preserve">2.4. Размер ежемесячной заработной платы работника, полностью отработавшего норму рабочего времени, </w:t>
      </w:r>
      <w:r w:rsidRPr="00F32AFE">
        <w:rPr>
          <w:rFonts w:ascii="Arial" w:hAnsi="Arial" w:cs="Arial"/>
        </w:rPr>
        <w:t>с учетом премий, выплат компенсационного и стимулирующего характера</w:t>
      </w:r>
      <w:r w:rsidRPr="00F32AFE">
        <w:rPr>
          <w:rFonts w:ascii="Arial" w:eastAsia="Cambria" w:hAnsi="Arial" w:cs="Arial"/>
          <w:lang w:eastAsia="en-US"/>
        </w:rPr>
        <w:t>, иных выплат не может быть меньше минимальной заработной платы, установленной в Российской Федерации.</w:t>
      </w:r>
    </w:p>
    <w:p w14:paraId="6A8E21C7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eastAsia="Cambria" w:hAnsi="Arial" w:cs="Arial"/>
          <w:lang w:eastAsia="en-US"/>
        </w:rPr>
        <w:t>2.5. Расчетным периодом для исчисления заработной платы принимается период в пределах месячной нормы рабочего времени, если иное не предусмотрено трудовым договором.</w:t>
      </w:r>
    </w:p>
    <w:p w14:paraId="69B2BAD0" w14:textId="77777777" w:rsidR="005E17DC" w:rsidRPr="00F32AFE" w:rsidRDefault="005E17DC" w:rsidP="00F32AFE">
      <w:pPr>
        <w:ind w:firstLine="709"/>
        <w:jc w:val="center"/>
        <w:rPr>
          <w:rFonts w:ascii="Arial" w:hAnsi="Arial" w:cs="Arial"/>
          <w:bCs/>
        </w:rPr>
      </w:pPr>
    </w:p>
    <w:p w14:paraId="08B5B082" w14:textId="77777777" w:rsidR="005E17DC" w:rsidRPr="00F32AFE" w:rsidRDefault="00D243C2" w:rsidP="00F32AFE">
      <w:pPr>
        <w:jc w:val="center"/>
        <w:rPr>
          <w:rFonts w:ascii="Arial" w:hAnsi="Arial" w:cs="Arial"/>
          <w:b/>
        </w:rPr>
      </w:pPr>
      <w:r w:rsidRPr="00F32AFE">
        <w:rPr>
          <w:rFonts w:ascii="Arial" w:hAnsi="Arial" w:cs="Arial"/>
          <w:bCs/>
        </w:rPr>
        <w:t>3. Выплаты компенсационного характера</w:t>
      </w:r>
    </w:p>
    <w:p w14:paraId="3D4110C4" w14:textId="77777777" w:rsidR="005E17DC" w:rsidRPr="00F32AFE" w:rsidRDefault="005E17DC" w:rsidP="00F32AFE">
      <w:pPr>
        <w:ind w:firstLine="709"/>
        <w:jc w:val="center"/>
        <w:rPr>
          <w:rFonts w:ascii="Arial" w:hAnsi="Arial" w:cs="Arial"/>
          <w:bCs/>
        </w:rPr>
      </w:pPr>
    </w:p>
    <w:p w14:paraId="042D091F" w14:textId="77777777" w:rsidR="005E17DC" w:rsidRPr="00F32AFE" w:rsidRDefault="00D243C2" w:rsidP="00F32AFE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F32AFE">
        <w:rPr>
          <w:rFonts w:ascii="Arial" w:hAnsi="Arial" w:cs="Arial"/>
          <w:shd w:val="clear" w:color="auto" w:fill="FFFFFF"/>
        </w:rPr>
        <w:t>3.1. Работникам Учреждения могут быть установлены следующие виды выплат, носящие компенсационный характер: </w:t>
      </w:r>
    </w:p>
    <w:p w14:paraId="4EC39C8A" w14:textId="72BD4DDB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shd w:val="clear" w:color="auto" w:fill="FFFFFF"/>
        </w:rPr>
        <w:t>надбавка за особые условия труда (</w:t>
      </w:r>
      <w:r w:rsidR="00633AD0" w:rsidRPr="00F32AFE">
        <w:rPr>
          <w:rFonts w:ascii="Arial" w:hAnsi="Arial" w:cs="Arial"/>
          <w:shd w:val="clear" w:color="auto" w:fill="FFFFFF"/>
        </w:rPr>
        <w:t>раздел</w:t>
      </w:r>
      <w:r w:rsidRPr="00F32AFE">
        <w:rPr>
          <w:rFonts w:ascii="Arial" w:hAnsi="Arial" w:cs="Arial"/>
          <w:shd w:val="clear" w:color="auto" w:fill="FFFFFF"/>
        </w:rPr>
        <w:t xml:space="preserve"> 4 настоящего Положения);</w:t>
      </w:r>
    </w:p>
    <w:p w14:paraId="41592F67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eastAsia="Cambria" w:hAnsi="Arial" w:cs="Arial"/>
          <w:lang w:eastAsia="en-US"/>
        </w:rPr>
      </w:pPr>
      <w:r w:rsidRPr="00F32AFE">
        <w:rPr>
          <w:rFonts w:ascii="Arial" w:hAnsi="Arial" w:cs="Arial"/>
        </w:rPr>
        <w:t xml:space="preserve">доплаты </w:t>
      </w:r>
      <w:r w:rsidRPr="00F32AFE">
        <w:rPr>
          <w:rFonts w:ascii="Arial" w:eastAsia="Cambria" w:hAnsi="Arial" w:cs="Arial"/>
          <w:lang w:eastAsia="en-US"/>
        </w:rPr>
        <w:t>при совмещении профессий (должностей), увеличении объема работы или исполнения обязанностей временно отсутствующего работника без освобождения от работы, определенной трудовым договором. Размер доплаты устанавливается по соглашению сторон трудового договора с учетом содержания и (или) объема дополнительной работы в процентах к основному должностному окладу (тарифной ставке) работника;</w:t>
      </w:r>
    </w:p>
    <w:p w14:paraId="157C5105" w14:textId="77777777" w:rsidR="005E17DC" w:rsidRPr="00F32AFE" w:rsidRDefault="00D243C2" w:rsidP="00F32AFE">
      <w:pPr>
        <w:ind w:firstLine="709"/>
        <w:rPr>
          <w:rFonts w:ascii="Arial" w:hAnsi="Arial" w:cs="Arial"/>
        </w:rPr>
      </w:pPr>
      <w:r w:rsidRPr="00F32AFE">
        <w:rPr>
          <w:rFonts w:ascii="Arial" w:hAnsi="Arial" w:cs="Arial"/>
          <w:bCs/>
          <w:iCs/>
        </w:rPr>
        <w:t>за работу в выходные (праздничные) дни</w:t>
      </w:r>
      <w:r w:rsidRPr="00F32AFE">
        <w:rPr>
          <w:rFonts w:ascii="Arial" w:hAnsi="Arial" w:cs="Arial"/>
          <w:shd w:val="clear" w:color="auto" w:fill="FFFFFF"/>
        </w:rPr>
        <w:t>;</w:t>
      </w:r>
    </w:p>
    <w:p w14:paraId="5D3CF50C" w14:textId="77777777" w:rsidR="005E17DC" w:rsidRPr="00F32AFE" w:rsidRDefault="00D243C2" w:rsidP="00F32AFE">
      <w:pPr>
        <w:tabs>
          <w:tab w:val="left" w:pos="1276"/>
        </w:tabs>
        <w:ind w:firstLine="709"/>
        <w:rPr>
          <w:rFonts w:ascii="Arial" w:hAnsi="Arial" w:cs="Arial"/>
          <w:bCs/>
          <w:iCs/>
        </w:rPr>
      </w:pP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  <w:bCs/>
          <w:iCs/>
        </w:rPr>
        <w:t>за работу в ночное время;</w:t>
      </w:r>
    </w:p>
    <w:p w14:paraId="0691AB19" w14:textId="77777777" w:rsidR="005E17DC" w:rsidRPr="00F32AFE" w:rsidRDefault="00D243C2" w:rsidP="00F32AFE">
      <w:pPr>
        <w:tabs>
          <w:tab w:val="left" w:pos="1276"/>
        </w:tabs>
        <w:ind w:firstLine="709"/>
        <w:rPr>
          <w:rFonts w:ascii="Arial" w:hAnsi="Arial" w:cs="Arial"/>
          <w:bCs/>
          <w:iCs/>
        </w:rPr>
      </w:pP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  <w:bCs/>
          <w:iCs/>
        </w:rPr>
        <w:t>за многосменный режим работы;</w:t>
      </w:r>
    </w:p>
    <w:p w14:paraId="1D5D9A7A" w14:textId="77777777" w:rsidR="005E17DC" w:rsidRPr="00F32AFE" w:rsidRDefault="00D243C2" w:rsidP="00F32AFE">
      <w:pPr>
        <w:tabs>
          <w:tab w:val="left" w:pos="1276"/>
        </w:tabs>
        <w:ind w:firstLine="709"/>
        <w:rPr>
          <w:rFonts w:ascii="Arial" w:eastAsia="Cambria" w:hAnsi="Arial" w:cs="Arial"/>
          <w:lang w:eastAsia="en-US"/>
        </w:rPr>
      </w:pP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  <w:bCs/>
          <w:iCs/>
        </w:rPr>
        <w:t>за сверхурочную работу.</w:t>
      </w:r>
    </w:p>
    <w:p w14:paraId="2AFBFD3C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  <w:lang w:eastAsia="x-none"/>
        </w:rPr>
        <w:t>3.2. Компенсационные выплаты устанавливаются в соответствии с законодательством Российской Федерации.</w:t>
      </w:r>
    </w:p>
    <w:p w14:paraId="202EA224" w14:textId="77777777" w:rsidR="005E17DC" w:rsidRPr="00F32AFE" w:rsidRDefault="005E17DC" w:rsidP="00F32AFE">
      <w:pPr>
        <w:tabs>
          <w:tab w:val="left" w:pos="1276"/>
        </w:tabs>
        <w:rPr>
          <w:rFonts w:ascii="Arial" w:eastAsia="Cambria" w:hAnsi="Arial" w:cs="Arial"/>
          <w:lang w:eastAsia="en-US"/>
        </w:rPr>
      </w:pPr>
    </w:p>
    <w:p w14:paraId="380F1386" w14:textId="77777777" w:rsidR="005E17DC" w:rsidRPr="00F32AFE" w:rsidRDefault="00D243C2" w:rsidP="00F32AFE">
      <w:pPr>
        <w:pStyle w:val="1"/>
        <w:rPr>
          <w:rFonts w:ascii="Arial" w:hAnsi="Arial" w:cs="Arial"/>
          <w:sz w:val="24"/>
        </w:rPr>
      </w:pPr>
      <w:r w:rsidRPr="00F32AFE">
        <w:rPr>
          <w:rFonts w:ascii="Arial" w:hAnsi="Arial" w:cs="Arial"/>
          <w:sz w:val="24"/>
        </w:rPr>
        <w:t>4. Надбавка за особые условия труда</w:t>
      </w:r>
    </w:p>
    <w:p w14:paraId="356CCA5B" w14:textId="77777777" w:rsidR="005E17DC" w:rsidRPr="00F32AFE" w:rsidRDefault="005E17DC" w:rsidP="00F32AFE">
      <w:pPr>
        <w:jc w:val="center"/>
        <w:rPr>
          <w:rFonts w:ascii="Arial" w:hAnsi="Arial" w:cs="Arial"/>
          <w:color w:val="000000"/>
        </w:rPr>
      </w:pPr>
    </w:p>
    <w:p w14:paraId="299BD442" w14:textId="77777777" w:rsidR="005E17DC" w:rsidRPr="00F32AFE" w:rsidRDefault="00D243C2" w:rsidP="00F32AFE">
      <w:pPr>
        <w:ind w:firstLine="709"/>
        <w:jc w:val="both"/>
        <w:rPr>
          <w:rFonts w:ascii="Arial" w:hAnsi="Arial" w:cs="Arial"/>
          <w:color w:val="000000"/>
        </w:rPr>
      </w:pPr>
      <w:r w:rsidRPr="00F32AFE">
        <w:rPr>
          <w:rFonts w:ascii="Arial" w:hAnsi="Arial" w:cs="Arial"/>
          <w:color w:val="000000"/>
        </w:rPr>
        <w:t>4.1. </w:t>
      </w:r>
      <w:proofErr w:type="gramStart"/>
      <w:r w:rsidRPr="00F32AFE">
        <w:rPr>
          <w:rFonts w:ascii="Arial" w:hAnsi="Arial" w:cs="Arial"/>
          <w:color w:val="000000"/>
        </w:rPr>
        <w:t>Под особыми условиями труда в настоящем Положении понимается выполнение работы в условиях труда, отклоняющихся от установленных нормативными правовыми актами городского округа Фрязино (в соответствующих положениях, должностных инструкциях и иных актах).</w:t>
      </w:r>
      <w:proofErr w:type="gramEnd"/>
    </w:p>
    <w:p w14:paraId="5A2AC197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4.2. Основаниями для установки надбавки за особые условия труда являются:</w:t>
      </w:r>
    </w:p>
    <w:p w14:paraId="3551A0FD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особая важность, высокая степень ответственности и общественной значимости выполняемых работ;</w:t>
      </w:r>
    </w:p>
    <w:p w14:paraId="1799C94D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выполнение работ высокой напряженности и интенсивности (в том числе большой объем работ, систематическое выполнение сложных, срочных и неотложных работ, работ, требующих повышенного внимания);</w:t>
      </w:r>
    </w:p>
    <w:p w14:paraId="01CC5C14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 xml:space="preserve">высокая загруженность в течение рабочего времени, продолжительность рабочего времени </w:t>
      </w:r>
      <w:r w:rsidRPr="00F32AFE">
        <w:rPr>
          <w:rFonts w:ascii="Arial" w:hAnsi="Arial" w:cs="Arial"/>
          <w:color w:val="000000"/>
        </w:rPr>
        <w:t>сверх установленной нормы;</w:t>
      </w:r>
    </w:p>
    <w:p w14:paraId="17F51B39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lastRenderedPageBreak/>
        <w:t xml:space="preserve"> </w:t>
      </w:r>
      <w:r w:rsidRPr="00F32AFE">
        <w:rPr>
          <w:rFonts w:ascii="Arial" w:hAnsi="Arial" w:cs="Arial"/>
          <w:color w:val="000000"/>
        </w:rPr>
        <w:t>повышенная</w:t>
      </w:r>
      <w:r w:rsidRPr="00F32AFE">
        <w:rPr>
          <w:rFonts w:ascii="Arial" w:hAnsi="Arial" w:cs="Arial"/>
        </w:rPr>
        <w:t xml:space="preserve"> ответственность за принимаемые решения, обусловленная необходимостью выполнения в кратчайшие сроки поручений с обязательным соблюдением качества их исполнения;</w:t>
      </w:r>
    </w:p>
    <w:p w14:paraId="312216C7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дополнительная нагрузка в работе (выполнение с надлежащим качеством дополнительных обязанностей, не предусмотренных должностной инструкцией);</w:t>
      </w:r>
    </w:p>
    <w:p w14:paraId="03D09C33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разъездной характер работы;</w:t>
      </w:r>
    </w:p>
    <w:p w14:paraId="75050413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работа на открытом воздухе.</w:t>
      </w:r>
    </w:p>
    <w:p w14:paraId="5C7A4BE8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4.3. Надбавка за особые условия труда устанавливается при наличии одного из вышеперечисленных оснований и не зависит от того, носят они периодический или постоянный характер.</w:t>
      </w:r>
    </w:p>
    <w:p w14:paraId="5ABED8A0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4.4. Надбавка за особые условия труда относится к выплатам компенсационного характера и не зависит от оценки результатов труда работников Учреждения.</w:t>
      </w:r>
    </w:p>
    <w:p w14:paraId="668947B1" w14:textId="27ED2D8D" w:rsidR="005E17DC" w:rsidRPr="00F32AFE" w:rsidRDefault="00D243C2" w:rsidP="00F32AFE">
      <w:pPr>
        <w:tabs>
          <w:tab w:val="left" w:pos="993"/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4.5. Надбавка за особые условия труда устанавливается работникам приказом директора Учреждения сроком на один год с учетом оснований, указанных в пункте 4.2 настоящего Положения.</w:t>
      </w:r>
    </w:p>
    <w:p w14:paraId="3B903BC6" w14:textId="463F9330" w:rsidR="005E17DC" w:rsidRPr="00F32AFE" w:rsidRDefault="00D243C2" w:rsidP="00F32AFE">
      <w:pPr>
        <w:ind w:firstLine="709"/>
        <w:jc w:val="both"/>
        <w:rPr>
          <w:rFonts w:ascii="Arial" w:hAnsi="Arial" w:cs="Arial"/>
          <w:i/>
        </w:rPr>
      </w:pPr>
      <w:r w:rsidRPr="00F32AFE">
        <w:rPr>
          <w:rFonts w:ascii="Arial" w:hAnsi="Arial" w:cs="Arial"/>
        </w:rPr>
        <w:t>4.</w:t>
      </w:r>
      <w:r w:rsidR="00C52F4D" w:rsidRPr="00F32AFE">
        <w:rPr>
          <w:rFonts w:ascii="Arial" w:hAnsi="Arial" w:cs="Arial"/>
        </w:rPr>
        <w:t>6</w:t>
      </w:r>
      <w:r w:rsidRPr="00F32AFE">
        <w:rPr>
          <w:rFonts w:ascii="Arial" w:hAnsi="Arial" w:cs="Arial"/>
        </w:rPr>
        <w:t xml:space="preserve">.  Работникам Учреждения надбавка к должностному окладу (тарифной ставке) за особые условия труда в </w:t>
      </w:r>
      <w:r w:rsidRPr="00F32AFE">
        <w:rPr>
          <w:rFonts w:ascii="Arial" w:hAnsi="Arial" w:cs="Arial"/>
          <w:color w:val="000000"/>
        </w:rPr>
        <w:t xml:space="preserve">сфере благоустройства </w:t>
      </w:r>
      <w:r w:rsidRPr="00F32AFE">
        <w:rPr>
          <w:rFonts w:ascii="Arial" w:hAnsi="Arial" w:cs="Arial"/>
        </w:rPr>
        <w:t>устанавливается в размере 150 % должностного оклада (тарифной ставки) и выплачивается ежемесячно.</w:t>
      </w:r>
      <w:r w:rsidRPr="00F32AFE">
        <w:rPr>
          <w:rFonts w:ascii="Arial" w:hAnsi="Arial" w:cs="Arial"/>
          <w:color w:val="FF0000"/>
        </w:rPr>
        <w:t xml:space="preserve"> </w:t>
      </w:r>
    </w:p>
    <w:p w14:paraId="2751F90B" w14:textId="315E695A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4.</w:t>
      </w:r>
      <w:r w:rsidR="00C52F4D" w:rsidRPr="00F32AFE">
        <w:rPr>
          <w:rFonts w:ascii="Arial" w:hAnsi="Arial" w:cs="Arial"/>
        </w:rPr>
        <w:t>7</w:t>
      </w:r>
      <w:r w:rsidRPr="00F32AFE">
        <w:rPr>
          <w:rFonts w:ascii="Arial" w:hAnsi="Arial" w:cs="Arial"/>
        </w:rPr>
        <w:t xml:space="preserve">. Надбавка за особые условия труда, предусмотренная настоящим Положением, учитывается полностью в составе средней заработной платы исчисления пенсий, отпусков, пособий по временной нетрудоспособности и т.д. </w:t>
      </w:r>
    </w:p>
    <w:p w14:paraId="0ECBD3DF" w14:textId="77777777" w:rsidR="005E17DC" w:rsidRPr="00F32AFE" w:rsidRDefault="005E17DC" w:rsidP="00F32AFE">
      <w:pPr>
        <w:rPr>
          <w:rFonts w:ascii="Arial" w:hAnsi="Arial" w:cs="Arial"/>
        </w:rPr>
      </w:pPr>
    </w:p>
    <w:p w14:paraId="3C8BC051" w14:textId="77777777" w:rsidR="005E17DC" w:rsidRPr="00F32AFE" w:rsidRDefault="00D243C2" w:rsidP="00F32AFE">
      <w:pPr>
        <w:jc w:val="center"/>
        <w:rPr>
          <w:rFonts w:ascii="Arial" w:hAnsi="Arial" w:cs="Arial"/>
          <w:bCs/>
        </w:rPr>
      </w:pPr>
      <w:r w:rsidRPr="00F32AFE">
        <w:rPr>
          <w:rFonts w:ascii="Arial" w:hAnsi="Arial" w:cs="Arial"/>
          <w:bCs/>
        </w:rPr>
        <w:t>5. Стимулирующие выплаты</w:t>
      </w:r>
    </w:p>
    <w:p w14:paraId="585DC701" w14:textId="77777777" w:rsidR="005E17DC" w:rsidRPr="00F32AFE" w:rsidRDefault="005E17DC" w:rsidP="00F32AFE">
      <w:pPr>
        <w:rPr>
          <w:rFonts w:ascii="Arial" w:hAnsi="Arial" w:cs="Arial"/>
        </w:rPr>
      </w:pPr>
    </w:p>
    <w:p w14:paraId="20A85A91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5.1. 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14:paraId="75A7210C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14:paraId="27ABC84A" w14:textId="77777777" w:rsidR="005E17DC" w:rsidRPr="00F32AFE" w:rsidRDefault="00D243C2" w:rsidP="00F32AFE">
      <w:pPr>
        <w:ind w:firstLine="709"/>
        <w:jc w:val="both"/>
        <w:rPr>
          <w:rFonts w:ascii="Arial" w:hAnsi="Arial" w:cs="Arial"/>
          <w:shd w:val="clear" w:color="auto" w:fill="FFFFFF"/>
        </w:rPr>
      </w:pPr>
      <w:r w:rsidRPr="00F32AFE">
        <w:rPr>
          <w:rFonts w:ascii="Arial" w:hAnsi="Arial" w:cs="Arial"/>
        </w:rPr>
        <w:t xml:space="preserve">5.2. </w:t>
      </w:r>
      <w:r w:rsidRPr="00F32AFE">
        <w:rPr>
          <w:rFonts w:ascii="Arial" w:hAnsi="Arial" w:cs="Arial"/>
          <w:shd w:val="clear" w:color="auto" w:fill="FFFFFF"/>
        </w:rPr>
        <w:t>Работникам Учреждения могут быть установлены следующие виды выплат, носящие стимулирующий характер: </w:t>
      </w:r>
    </w:p>
    <w:p w14:paraId="042F8D56" w14:textId="7E2A3BF2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надбавка за выслугу лет (</w:t>
      </w:r>
      <w:r w:rsidR="00633AD0" w:rsidRPr="00F32AFE">
        <w:rPr>
          <w:rFonts w:ascii="Arial" w:hAnsi="Arial" w:cs="Arial"/>
        </w:rPr>
        <w:t>раздел</w:t>
      </w:r>
      <w:r w:rsidRPr="00F32AFE">
        <w:rPr>
          <w:rFonts w:ascii="Arial" w:hAnsi="Arial" w:cs="Arial"/>
        </w:rPr>
        <w:t xml:space="preserve"> 6 настоящего Положения);</w:t>
      </w:r>
    </w:p>
    <w:p w14:paraId="2F4DD68A" w14:textId="3BE9DFDA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премия ежемесячная по результатам труда (</w:t>
      </w:r>
      <w:r w:rsidR="00633AD0" w:rsidRPr="00F32AFE">
        <w:rPr>
          <w:rFonts w:ascii="Arial" w:hAnsi="Arial" w:cs="Arial"/>
        </w:rPr>
        <w:t>раздел</w:t>
      </w:r>
      <w:r w:rsidRPr="00F32AFE">
        <w:rPr>
          <w:rFonts w:ascii="Arial" w:hAnsi="Arial" w:cs="Arial"/>
        </w:rPr>
        <w:t xml:space="preserve"> 7 настоящего Положения);</w:t>
      </w:r>
    </w:p>
    <w:p w14:paraId="582C2BBF" w14:textId="6F3166EF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премия единовременная (</w:t>
      </w:r>
      <w:r w:rsidR="00633AD0" w:rsidRPr="00F32AFE">
        <w:rPr>
          <w:rFonts w:ascii="Arial" w:hAnsi="Arial" w:cs="Arial"/>
        </w:rPr>
        <w:t>раздел</w:t>
      </w:r>
      <w:r w:rsidRPr="00F32AFE">
        <w:rPr>
          <w:rFonts w:ascii="Arial" w:hAnsi="Arial" w:cs="Arial"/>
        </w:rPr>
        <w:t xml:space="preserve"> 8 настоящего Положения);</w:t>
      </w:r>
    </w:p>
    <w:p w14:paraId="31972065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 xml:space="preserve">единовременная материальная помощь </w:t>
      </w:r>
    </w:p>
    <w:p w14:paraId="0DC28CA6" w14:textId="00E34DF3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</w:rPr>
        <w:t>выплаты социального характера (</w:t>
      </w:r>
      <w:r w:rsidR="00633AD0" w:rsidRPr="00F32AFE">
        <w:rPr>
          <w:rFonts w:ascii="Arial" w:hAnsi="Arial" w:cs="Arial"/>
        </w:rPr>
        <w:t>раздел</w:t>
      </w:r>
      <w:r w:rsidRPr="00F32AFE">
        <w:rPr>
          <w:rFonts w:ascii="Arial" w:hAnsi="Arial" w:cs="Arial"/>
        </w:rPr>
        <w:t xml:space="preserve"> 9 настоящего Положения).</w:t>
      </w:r>
    </w:p>
    <w:p w14:paraId="7B9A7A7E" w14:textId="77777777" w:rsidR="005E17DC" w:rsidRPr="00F32AFE" w:rsidRDefault="005E17DC" w:rsidP="00F32AFE">
      <w:pPr>
        <w:rPr>
          <w:rFonts w:ascii="Arial" w:hAnsi="Arial" w:cs="Arial"/>
        </w:rPr>
      </w:pPr>
    </w:p>
    <w:p w14:paraId="41015773" w14:textId="77777777" w:rsidR="005E17DC" w:rsidRPr="00F32AFE" w:rsidRDefault="00D243C2" w:rsidP="00F32AFE">
      <w:pPr>
        <w:pStyle w:val="1"/>
        <w:rPr>
          <w:rFonts w:ascii="Arial" w:hAnsi="Arial" w:cs="Arial"/>
          <w:sz w:val="24"/>
        </w:rPr>
      </w:pPr>
      <w:r w:rsidRPr="00F32AFE">
        <w:rPr>
          <w:rFonts w:ascii="Arial" w:hAnsi="Arial" w:cs="Arial"/>
          <w:sz w:val="24"/>
        </w:rPr>
        <w:t>6. Надбавка за выслугу лет</w:t>
      </w:r>
    </w:p>
    <w:p w14:paraId="6B84A081" w14:textId="77777777" w:rsidR="005E17DC" w:rsidRPr="00F32AFE" w:rsidRDefault="005E17DC" w:rsidP="00F32AFE">
      <w:pPr>
        <w:rPr>
          <w:rFonts w:ascii="Arial" w:hAnsi="Arial" w:cs="Arial"/>
          <w:lang w:eastAsia="x-none"/>
        </w:rPr>
      </w:pPr>
    </w:p>
    <w:p w14:paraId="5A0E6AE0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6.1. Надбавка к должностному окладу (тарифной ставке) за выслугу лет устанавливается работникам в зависимости от общего стажа работы, дающего право на получение этой надбавки.</w:t>
      </w:r>
    </w:p>
    <w:p w14:paraId="7626F082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6.2. Надбавка за выслугу лет устанавливается в процентах от должностного оклада (тарифной ставки) в следующих размерах при общем стаже работы:</w:t>
      </w:r>
    </w:p>
    <w:tbl>
      <w:tblPr>
        <w:tblW w:w="6264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394"/>
        <w:gridCol w:w="426"/>
        <w:gridCol w:w="1444"/>
      </w:tblGrid>
      <w:tr w:rsidR="005E17DC" w:rsidRPr="00F32AFE" w14:paraId="2A1EF19E" w14:textId="77777777">
        <w:tc>
          <w:tcPr>
            <w:tcW w:w="4394" w:type="dxa"/>
            <w:shd w:val="clear" w:color="auto" w:fill="auto"/>
          </w:tcPr>
          <w:p w14:paraId="4EE5A2F6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val="x-none" w:eastAsia="x-none"/>
              </w:rPr>
              <w:t xml:space="preserve">от </w:t>
            </w:r>
            <w:r w:rsidRPr="00F32AFE">
              <w:rPr>
                <w:rFonts w:ascii="Arial" w:hAnsi="Arial" w:cs="Arial"/>
                <w:lang w:eastAsia="x-none"/>
              </w:rPr>
              <w:t>1 года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до </w:t>
            </w:r>
            <w:r w:rsidRPr="00F32AFE">
              <w:rPr>
                <w:rFonts w:ascii="Arial" w:hAnsi="Arial" w:cs="Arial"/>
                <w:lang w:eastAsia="x-none"/>
              </w:rPr>
              <w:t>5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</w:t>
            </w:r>
            <w:r w:rsidRPr="00F32AFE">
              <w:rPr>
                <w:rFonts w:ascii="Arial" w:hAnsi="Arial" w:cs="Arial"/>
                <w:lang w:eastAsia="x-none"/>
              </w:rPr>
              <w:t>лет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включительно</w:t>
            </w:r>
          </w:p>
        </w:tc>
        <w:tc>
          <w:tcPr>
            <w:tcW w:w="426" w:type="dxa"/>
            <w:shd w:val="clear" w:color="auto" w:fill="auto"/>
          </w:tcPr>
          <w:p w14:paraId="5AA99B65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x-none"/>
              </w:rPr>
              <w:t>–</w:t>
            </w:r>
          </w:p>
        </w:tc>
        <w:tc>
          <w:tcPr>
            <w:tcW w:w="1444" w:type="dxa"/>
            <w:shd w:val="clear" w:color="auto" w:fill="auto"/>
          </w:tcPr>
          <w:p w14:paraId="37BB5E57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10%;</w:t>
            </w:r>
          </w:p>
        </w:tc>
      </w:tr>
      <w:tr w:rsidR="005E17DC" w:rsidRPr="00F32AFE" w14:paraId="5BEC69D0" w14:textId="77777777">
        <w:tc>
          <w:tcPr>
            <w:tcW w:w="4394" w:type="dxa"/>
            <w:shd w:val="clear" w:color="auto" w:fill="auto"/>
          </w:tcPr>
          <w:p w14:paraId="00281537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x-none"/>
              </w:rPr>
              <w:t>от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</w:t>
            </w:r>
            <w:r w:rsidRPr="00F32AFE">
              <w:rPr>
                <w:rFonts w:ascii="Arial" w:hAnsi="Arial" w:cs="Arial"/>
                <w:lang w:eastAsia="x-none"/>
              </w:rPr>
              <w:t>5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</w:t>
            </w:r>
            <w:r w:rsidRPr="00F32AFE">
              <w:rPr>
                <w:rFonts w:ascii="Arial" w:hAnsi="Arial" w:cs="Arial"/>
                <w:lang w:eastAsia="x-none"/>
              </w:rPr>
              <w:t>лет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до </w:t>
            </w:r>
            <w:r w:rsidRPr="00F32AFE">
              <w:rPr>
                <w:rFonts w:ascii="Arial" w:hAnsi="Arial" w:cs="Arial"/>
                <w:lang w:eastAsia="x-none"/>
              </w:rPr>
              <w:t>10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лет включительно</w:t>
            </w:r>
          </w:p>
        </w:tc>
        <w:tc>
          <w:tcPr>
            <w:tcW w:w="426" w:type="dxa"/>
            <w:shd w:val="clear" w:color="auto" w:fill="auto"/>
          </w:tcPr>
          <w:p w14:paraId="1CC29827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x-none"/>
              </w:rPr>
              <w:t>–</w:t>
            </w:r>
          </w:p>
        </w:tc>
        <w:tc>
          <w:tcPr>
            <w:tcW w:w="1444" w:type="dxa"/>
            <w:shd w:val="clear" w:color="auto" w:fill="auto"/>
          </w:tcPr>
          <w:p w14:paraId="7053DA59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15%;</w:t>
            </w:r>
          </w:p>
        </w:tc>
      </w:tr>
      <w:tr w:rsidR="005E17DC" w:rsidRPr="00F32AFE" w14:paraId="6AB24875" w14:textId="77777777">
        <w:tc>
          <w:tcPr>
            <w:tcW w:w="4394" w:type="dxa"/>
            <w:shd w:val="clear" w:color="auto" w:fill="auto"/>
          </w:tcPr>
          <w:p w14:paraId="17A4368B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x-none"/>
              </w:rPr>
              <w:t>от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10 лет до 15 лет включительно</w:t>
            </w:r>
          </w:p>
        </w:tc>
        <w:tc>
          <w:tcPr>
            <w:tcW w:w="426" w:type="dxa"/>
            <w:shd w:val="clear" w:color="auto" w:fill="auto"/>
          </w:tcPr>
          <w:p w14:paraId="11CD2E24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x-none"/>
              </w:rPr>
              <w:t>–</w:t>
            </w:r>
          </w:p>
        </w:tc>
        <w:tc>
          <w:tcPr>
            <w:tcW w:w="1444" w:type="dxa"/>
            <w:shd w:val="clear" w:color="auto" w:fill="auto"/>
          </w:tcPr>
          <w:p w14:paraId="076FE509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20%;</w:t>
            </w:r>
          </w:p>
        </w:tc>
      </w:tr>
      <w:tr w:rsidR="005E17DC" w:rsidRPr="00F32AFE" w14:paraId="25E8DE66" w14:textId="77777777">
        <w:tc>
          <w:tcPr>
            <w:tcW w:w="4394" w:type="dxa"/>
            <w:shd w:val="clear" w:color="auto" w:fill="auto"/>
          </w:tcPr>
          <w:p w14:paraId="5492A790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x-none"/>
              </w:rPr>
              <w:t>от</w:t>
            </w:r>
            <w:r w:rsidRPr="00F32AFE">
              <w:rPr>
                <w:rFonts w:ascii="Arial" w:hAnsi="Arial" w:cs="Arial"/>
                <w:lang w:val="x-none" w:eastAsia="x-none"/>
              </w:rPr>
              <w:t xml:space="preserve"> 15 лет </w:t>
            </w:r>
            <w:r w:rsidRPr="00F32AFE">
              <w:rPr>
                <w:rFonts w:ascii="Arial" w:hAnsi="Arial" w:cs="Arial"/>
                <w:lang w:eastAsia="x-none"/>
              </w:rPr>
              <w:t>и выше</w:t>
            </w:r>
          </w:p>
        </w:tc>
        <w:tc>
          <w:tcPr>
            <w:tcW w:w="426" w:type="dxa"/>
            <w:shd w:val="clear" w:color="auto" w:fill="auto"/>
          </w:tcPr>
          <w:p w14:paraId="19333135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x-none"/>
              </w:rPr>
              <w:t>–</w:t>
            </w:r>
          </w:p>
        </w:tc>
        <w:tc>
          <w:tcPr>
            <w:tcW w:w="1444" w:type="dxa"/>
            <w:shd w:val="clear" w:color="auto" w:fill="auto"/>
          </w:tcPr>
          <w:p w14:paraId="5BF37553" w14:textId="77777777" w:rsidR="005E17DC" w:rsidRPr="00F32AFE" w:rsidRDefault="00D243C2" w:rsidP="00F32AFE">
            <w:pPr>
              <w:widowControl w:val="0"/>
              <w:ind w:firstLine="41"/>
              <w:jc w:val="both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30%.</w:t>
            </w:r>
          </w:p>
        </w:tc>
      </w:tr>
    </w:tbl>
    <w:p w14:paraId="71A8C272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6.3. В общий стаж работы, дающий право работникам Учреждения на получение надбавки за выслугу лет, включается время работы:</w:t>
      </w:r>
    </w:p>
    <w:p w14:paraId="723895FC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lastRenderedPageBreak/>
        <w:t>в организациях, независимо от их организационно-правовой формы, осуществляющих свою деятельность в сфере дорожного хозяйства, коммунального хозяйства и благоустройства;</w:t>
      </w:r>
    </w:p>
    <w:p w14:paraId="7FDEC713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по соответствующему профессии (должности) направлению деятельности.</w:t>
      </w:r>
    </w:p>
    <w:p w14:paraId="20881EB6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 xml:space="preserve">6.4. Общий стаж работы, дающий право работникам Учреждения на получение надбавки за выслугу лет, устанавливается комиссией, состав которой утверждается приказом директора Учреждения. </w:t>
      </w:r>
    </w:p>
    <w:p w14:paraId="210EFADE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Основным документом для определения стажа работы является трудовая книжка.</w:t>
      </w:r>
    </w:p>
    <w:p w14:paraId="56BAECD1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Решение комиссии об установлении стажа работы оформляется протоколом, который является основанием для издания приказа директора Учреждения о назначении надбавки за выслугу лет.</w:t>
      </w:r>
    </w:p>
    <w:p w14:paraId="5C1BE36B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6.5. Надбавка за выслугу лет устанавливается со дня возникновения права на назначение или изменение этой надбавки, и выплачивается ежемесячно одновременно с выплатой заработной платы.</w:t>
      </w:r>
    </w:p>
    <w:p w14:paraId="34F06360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6.6. Надбавка за выслугу лет начисляется исходя из должностного оклада (тарифной ставки) работника без учета доплат и надбавок.</w:t>
      </w:r>
    </w:p>
    <w:p w14:paraId="05213C1C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При увольнении работника надбавка за выслугу лет начисляется пропорционально отработанному времени, и ее выплата производится при окончательном расчете.</w:t>
      </w:r>
    </w:p>
    <w:p w14:paraId="670BB6AA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6.7.</w:t>
      </w:r>
      <w:r w:rsidRPr="00F32AFE">
        <w:rPr>
          <w:rFonts w:ascii="Arial" w:hAnsi="Arial" w:cs="Arial"/>
          <w:lang w:val="en-US"/>
        </w:rPr>
        <w:t> </w:t>
      </w:r>
      <w:proofErr w:type="gramStart"/>
      <w:r w:rsidRPr="00F32AFE">
        <w:rPr>
          <w:rFonts w:ascii="Arial" w:hAnsi="Arial" w:cs="Arial"/>
        </w:rPr>
        <w:t>Индивидуальные трудовые споры по вопросам установления стажа работы для назначения надбавки за выслугу лет или определения размера этой надбавки рассматриваются соответствующей комиссией, назначаемой приказом директора Учреждения, в установленном законодательством Российской Федерации порядке.</w:t>
      </w:r>
      <w:proofErr w:type="gramEnd"/>
    </w:p>
    <w:p w14:paraId="476B9650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6.8. Надбавка за выслугу лет, предусмотренная настоящим Положением, учитывается полностью в составе средней заработной платы исчисления пенсий, отпусков, пособий по временной нетрудоспособности и т.д.</w:t>
      </w:r>
    </w:p>
    <w:p w14:paraId="05724CE3" w14:textId="77777777" w:rsidR="005E17DC" w:rsidRPr="00F32AFE" w:rsidRDefault="005E17DC" w:rsidP="00F32AFE">
      <w:pPr>
        <w:ind w:firstLine="709"/>
        <w:jc w:val="both"/>
        <w:rPr>
          <w:rFonts w:ascii="Arial" w:hAnsi="Arial" w:cs="Arial"/>
        </w:rPr>
      </w:pPr>
    </w:p>
    <w:p w14:paraId="0CFC616E" w14:textId="77777777" w:rsidR="005E17DC" w:rsidRPr="00F32AFE" w:rsidRDefault="00D243C2" w:rsidP="00F32AFE">
      <w:pPr>
        <w:pStyle w:val="1"/>
        <w:rPr>
          <w:rFonts w:ascii="Arial" w:hAnsi="Arial" w:cs="Arial"/>
          <w:sz w:val="24"/>
        </w:rPr>
      </w:pPr>
      <w:r w:rsidRPr="00F32AFE">
        <w:rPr>
          <w:rFonts w:ascii="Arial" w:hAnsi="Arial" w:cs="Arial"/>
          <w:sz w:val="24"/>
        </w:rPr>
        <w:t xml:space="preserve">7. Ежемесячное премирование по результатам труда </w:t>
      </w:r>
    </w:p>
    <w:p w14:paraId="49327EF2" w14:textId="77777777" w:rsidR="005E17DC" w:rsidRPr="00F32AFE" w:rsidRDefault="005E17DC" w:rsidP="00F32AFE">
      <w:pPr>
        <w:rPr>
          <w:rFonts w:ascii="Arial" w:hAnsi="Arial" w:cs="Arial"/>
          <w:lang w:eastAsia="x-none"/>
        </w:rPr>
      </w:pPr>
    </w:p>
    <w:p w14:paraId="313CD66B" w14:textId="77777777" w:rsidR="005E17DC" w:rsidRPr="00F32AFE" w:rsidRDefault="00D243C2" w:rsidP="00F32AFE">
      <w:pPr>
        <w:ind w:firstLine="709"/>
        <w:jc w:val="both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</w:rPr>
        <w:t>7.1. Премирование работников по результатам труда производится ежемесячно из фонда оплаты труда по месячным результатам работы за фактически отработанное время в процентах к установленным должностным окладам (тарифным ставкам).</w:t>
      </w:r>
    </w:p>
    <w:p w14:paraId="05FA8BCF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7.2. Ежемесячная премия по результатам труда для всех работников Учреждения в сфере благоустройства устанавливается в размере до 80 % должностного оклада (тарифной ставки).</w:t>
      </w:r>
    </w:p>
    <w:p w14:paraId="77D23BDE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7.3. Показателями для премирования являются надлежащее исполнение обязанностей, предусмотренных трудовым договором, должностной (производственной) инструкцией, нормативными регламентирующими документами в указанные сроки, соблюдение работниками общих правил, предусмотренных Трудовым кодексом Российской Федерации, правил внутреннего трудового распорядка, инструкций по охране труда.</w:t>
      </w:r>
    </w:p>
    <w:p w14:paraId="574FB247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7.4. Размер ежемесячной премии по результатам труда устанавливается приказом директора Учреждения.  </w:t>
      </w:r>
    </w:p>
    <w:p w14:paraId="277726BC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7.5. </w:t>
      </w:r>
      <w:r w:rsidRPr="00F32AFE">
        <w:rPr>
          <w:rFonts w:ascii="Arial" w:hAnsi="Arial" w:cs="Arial"/>
          <w:lang w:val="x-none" w:eastAsia="x-none"/>
        </w:rPr>
        <w:t xml:space="preserve">Размер </w:t>
      </w:r>
      <w:r w:rsidRPr="00F32AFE">
        <w:rPr>
          <w:rFonts w:ascii="Arial" w:hAnsi="Arial" w:cs="Arial"/>
          <w:lang w:eastAsia="x-none"/>
        </w:rPr>
        <w:t>ежемесячной премии по результатам труда</w:t>
      </w:r>
      <w:r w:rsidRPr="00F32AFE">
        <w:rPr>
          <w:rFonts w:ascii="Arial" w:hAnsi="Arial" w:cs="Arial"/>
          <w:lang w:val="x-none" w:eastAsia="x-none"/>
        </w:rPr>
        <w:t xml:space="preserve"> </w:t>
      </w:r>
      <w:r w:rsidRPr="00F32AFE">
        <w:rPr>
          <w:rFonts w:ascii="Arial" w:hAnsi="Arial" w:cs="Arial"/>
          <w:lang w:eastAsia="x-none"/>
        </w:rPr>
        <w:t>может</w:t>
      </w:r>
      <w:r w:rsidRPr="00F32AFE">
        <w:rPr>
          <w:rFonts w:ascii="Arial" w:hAnsi="Arial" w:cs="Arial"/>
          <w:lang w:val="x-none" w:eastAsia="x-none"/>
        </w:rPr>
        <w:t xml:space="preserve"> быть снижен (премии могут не выплачиваться)</w:t>
      </w:r>
      <w:r w:rsidRPr="00F32AFE">
        <w:rPr>
          <w:rFonts w:ascii="Arial" w:hAnsi="Arial" w:cs="Arial"/>
          <w:lang w:eastAsia="x-none"/>
        </w:rPr>
        <w:t xml:space="preserve"> по решению директора Учреждения.</w:t>
      </w:r>
    </w:p>
    <w:p w14:paraId="2115C514" w14:textId="77777777" w:rsidR="005E17DC" w:rsidRPr="00F32AFE" w:rsidRDefault="00D243C2" w:rsidP="00F32AFE">
      <w:pPr>
        <w:tabs>
          <w:tab w:val="left" w:pos="0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Уменьшение размера или невыплата ежемесячной премии по результатам труда производится в следующих случаях:</w:t>
      </w:r>
    </w:p>
    <w:p w14:paraId="5B364E61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неисполнение или ненадлежащее исполнение работником своих должностных обязанностей;</w:t>
      </w:r>
    </w:p>
    <w:p w14:paraId="4D69CF55" w14:textId="77777777" w:rsidR="005E17DC" w:rsidRPr="00F32AFE" w:rsidRDefault="00D243C2" w:rsidP="00F32AF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нарушение требований должностной инструкции;</w:t>
      </w:r>
    </w:p>
    <w:p w14:paraId="6F43BF86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</w:rPr>
        <w:t>невыполнение распоряжений директора Учреждения об устранении недостатков в работе;</w:t>
      </w:r>
    </w:p>
    <w:p w14:paraId="15177B1B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lastRenderedPageBreak/>
        <w:t> невыполнение, несвоевременное или некачественное выполнение распоряжений директора Учреждения, непосредственных руководителей, а также приказов и других организационно-распорядительных документов;</w:t>
      </w:r>
    </w:p>
    <w:p w14:paraId="40DA855D" w14:textId="77777777" w:rsidR="005E17DC" w:rsidRPr="00F32AFE" w:rsidRDefault="00D243C2" w:rsidP="00F32AFE">
      <w:pPr>
        <w:ind w:firstLine="709"/>
        <w:jc w:val="both"/>
        <w:rPr>
          <w:rFonts w:ascii="Arial" w:hAnsi="Arial" w:cs="Arial"/>
          <w:i/>
        </w:rPr>
      </w:pPr>
      <w:r w:rsidRPr="00F32AFE">
        <w:rPr>
          <w:rFonts w:ascii="Arial" w:hAnsi="Arial" w:cs="Arial"/>
          <w:lang w:eastAsia="x-none"/>
        </w:rPr>
        <w:t>н</w:t>
      </w:r>
      <w:r w:rsidRPr="00F32AFE">
        <w:rPr>
          <w:rFonts w:ascii="Arial" w:hAnsi="Arial" w:cs="Arial"/>
        </w:rPr>
        <w:t>аличие ошибок в работе;</w:t>
      </w:r>
      <w:r w:rsidRPr="00F32AFE">
        <w:rPr>
          <w:rFonts w:ascii="Arial" w:hAnsi="Arial" w:cs="Arial"/>
          <w:color w:val="FF0000"/>
        </w:rPr>
        <w:t xml:space="preserve"> </w:t>
      </w:r>
    </w:p>
    <w:p w14:paraId="1A3B105D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нарушение правил внутреннего трудового распорядка;</w:t>
      </w:r>
    </w:p>
    <w:p w14:paraId="66EF6F83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нарушение трудовой дисциплины (прогул, появление на работе в состоянии алкогольного, наркотического и иного токсического опьянения, опоздание на рабочее место);</w:t>
      </w:r>
    </w:p>
    <w:p w14:paraId="0A95E97B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нарушение требований охраны труда, пожарной безопасности;</w:t>
      </w:r>
    </w:p>
    <w:p w14:paraId="342AD4F2" w14:textId="77777777" w:rsidR="005E17DC" w:rsidRPr="00F32AFE" w:rsidRDefault="00D243C2" w:rsidP="00F32AF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утрата, повреждение или иное причинение ущерба имуществу работодателя по вине работника.</w:t>
      </w:r>
    </w:p>
    <w:p w14:paraId="6A3829C5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Р</w:t>
      </w:r>
      <w:proofErr w:type="spellStart"/>
      <w:r w:rsidRPr="00F32AFE">
        <w:rPr>
          <w:rFonts w:ascii="Arial" w:hAnsi="Arial" w:cs="Arial"/>
          <w:lang w:val="x-none" w:eastAsia="x-none"/>
        </w:rPr>
        <w:t>аботникам</w:t>
      </w:r>
      <w:proofErr w:type="spellEnd"/>
      <w:r w:rsidRPr="00F32AFE">
        <w:rPr>
          <w:rFonts w:ascii="Arial" w:hAnsi="Arial" w:cs="Arial"/>
          <w:lang w:val="x-none" w:eastAsia="x-none"/>
        </w:rPr>
        <w:t xml:space="preserve">, имеющим неснятое дисциплинарное взыскание на дату издания </w:t>
      </w:r>
      <w:r w:rsidRPr="00F32AFE">
        <w:rPr>
          <w:rFonts w:ascii="Arial" w:hAnsi="Arial" w:cs="Arial"/>
          <w:lang w:eastAsia="x-none"/>
        </w:rPr>
        <w:t xml:space="preserve">приказа </w:t>
      </w:r>
      <w:r w:rsidRPr="00F32AFE">
        <w:rPr>
          <w:rFonts w:ascii="Arial" w:hAnsi="Arial" w:cs="Arial"/>
          <w:lang w:val="x-none" w:eastAsia="x-none"/>
        </w:rPr>
        <w:t>о выплате премии</w:t>
      </w:r>
      <w:r w:rsidRPr="00F32AFE">
        <w:rPr>
          <w:rFonts w:ascii="Arial" w:hAnsi="Arial" w:cs="Arial"/>
          <w:lang w:eastAsia="x-none"/>
        </w:rPr>
        <w:t>, ежемесячная премия по результатам труда не выплачивается.</w:t>
      </w:r>
    </w:p>
    <w:p w14:paraId="07A74CF3" w14:textId="77777777" w:rsidR="005E17DC" w:rsidRPr="00F32AFE" w:rsidRDefault="00D243C2" w:rsidP="00F32AFE">
      <w:pPr>
        <w:ind w:firstLine="709"/>
        <w:jc w:val="both"/>
        <w:rPr>
          <w:rFonts w:ascii="Arial" w:hAnsi="Arial" w:cs="Arial"/>
          <w:i/>
        </w:rPr>
      </w:pPr>
      <w:r w:rsidRPr="00F32AFE">
        <w:rPr>
          <w:rFonts w:ascii="Arial" w:hAnsi="Arial" w:cs="Arial"/>
        </w:rPr>
        <w:t xml:space="preserve">7.6. Факт совершения работником нарушения определяется приказом директора Учреждения. </w:t>
      </w:r>
    </w:p>
    <w:p w14:paraId="383FCCB6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7.7. Ежемесячная премия по результатам труда, предусмотренная настоящим Положением, учитывается полностью в составе средней заработной платы исчисления пенсий, отпусков, пособий по временной нетрудоспособности и т.д.</w:t>
      </w:r>
    </w:p>
    <w:p w14:paraId="029D3212" w14:textId="77777777" w:rsidR="005E17DC" w:rsidRPr="00F32AFE" w:rsidRDefault="005E17DC" w:rsidP="00F32AFE">
      <w:pPr>
        <w:rPr>
          <w:rFonts w:ascii="Arial" w:hAnsi="Arial" w:cs="Arial"/>
        </w:rPr>
      </w:pPr>
    </w:p>
    <w:p w14:paraId="639688BF" w14:textId="77777777" w:rsidR="005E17DC" w:rsidRPr="00F32AFE" w:rsidRDefault="00D243C2" w:rsidP="00F32AFE">
      <w:pPr>
        <w:pStyle w:val="3"/>
        <w:rPr>
          <w:rFonts w:ascii="Arial" w:hAnsi="Arial" w:cs="Arial"/>
          <w:b w:val="0"/>
          <w:bCs w:val="0"/>
          <w:sz w:val="24"/>
        </w:rPr>
      </w:pPr>
      <w:bookmarkStart w:id="2" w:name="_Toc267940439"/>
      <w:bookmarkStart w:id="3" w:name="_Toc267940749"/>
      <w:bookmarkStart w:id="4" w:name="_Toc268610434"/>
      <w:bookmarkStart w:id="5" w:name="_Toc268610950"/>
      <w:bookmarkStart w:id="6" w:name="_Toc275935894"/>
      <w:bookmarkStart w:id="7" w:name="_Toc279481499"/>
      <w:bookmarkStart w:id="8" w:name="_Toc279481677"/>
      <w:bookmarkStart w:id="9" w:name="_Toc433619251"/>
      <w:bookmarkStart w:id="10" w:name="_Toc433619512"/>
      <w:bookmarkStart w:id="11" w:name="_Toc433620029"/>
      <w:bookmarkStart w:id="12" w:name="_Toc465129402"/>
      <w:r w:rsidRPr="00F32AFE">
        <w:rPr>
          <w:rFonts w:ascii="Arial" w:hAnsi="Arial" w:cs="Arial"/>
          <w:b w:val="0"/>
          <w:bCs w:val="0"/>
          <w:sz w:val="24"/>
        </w:rPr>
        <w:t>8.</w:t>
      </w:r>
      <w:bookmarkEnd w:id="2"/>
      <w:bookmarkEnd w:id="3"/>
      <w:bookmarkEnd w:id="4"/>
      <w:bookmarkEnd w:id="5"/>
      <w:bookmarkEnd w:id="6"/>
      <w:r w:rsidRPr="00F32AFE">
        <w:rPr>
          <w:rFonts w:ascii="Arial" w:hAnsi="Arial" w:cs="Arial"/>
          <w:b w:val="0"/>
          <w:bCs w:val="0"/>
          <w:sz w:val="24"/>
        </w:rPr>
        <w:t> Единовременное премирование</w:t>
      </w:r>
      <w:bookmarkEnd w:id="7"/>
      <w:bookmarkEnd w:id="8"/>
      <w:bookmarkEnd w:id="9"/>
      <w:bookmarkEnd w:id="10"/>
      <w:bookmarkEnd w:id="11"/>
      <w:bookmarkEnd w:id="12"/>
    </w:p>
    <w:p w14:paraId="2108E7AD" w14:textId="77777777" w:rsidR="005E17DC" w:rsidRPr="00F32AFE" w:rsidRDefault="005E17DC" w:rsidP="00F32AFE">
      <w:pPr>
        <w:rPr>
          <w:rFonts w:ascii="Arial" w:hAnsi="Arial" w:cs="Arial"/>
          <w:lang w:eastAsia="x-none"/>
        </w:rPr>
      </w:pPr>
    </w:p>
    <w:p w14:paraId="6DAC8B9F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8.1. Учреждение может осуществлять единовременное премирование в пределах экономии фонда оплаты труда и средств, полученных от оказания платных услуг и иной приносящей доход деятельности.</w:t>
      </w:r>
    </w:p>
    <w:p w14:paraId="0F75404F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lang w:val="x-none" w:eastAsia="x-none"/>
        </w:rPr>
      </w:pPr>
      <w:r w:rsidRPr="00F32AFE">
        <w:rPr>
          <w:rFonts w:ascii="Arial" w:hAnsi="Arial" w:cs="Arial"/>
          <w:lang w:val="x-none" w:eastAsia="x-none"/>
        </w:rPr>
        <w:t xml:space="preserve">В соответствии с результатами труда работникам </w:t>
      </w:r>
      <w:r w:rsidRPr="00F32AFE">
        <w:rPr>
          <w:rFonts w:ascii="Arial" w:hAnsi="Arial" w:cs="Arial"/>
          <w:lang w:eastAsia="x-none"/>
        </w:rPr>
        <w:t>Учреждения</w:t>
      </w:r>
      <w:r w:rsidRPr="00F32AFE">
        <w:rPr>
          <w:rFonts w:ascii="Arial" w:hAnsi="Arial" w:cs="Arial"/>
          <w:lang w:val="x-none" w:eastAsia="x-none"/>
        </w:rPr>
        <w:t xml:space="preserve"> могут быть выплачены следующие единовременные премии:</w:t>
      </w:r>
    </w:p>
    <w:p w14:paraId="2030DFC2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iCs/>
          <w:lang w:eastAsia="x-none"/>
        </w:rPr>
      </w:pPr>
      <w:r w:rsidRPr="00F32AFE">
        <w:rPr>
          <w:rFonts w:ascii="Arial" w:hAnsi="Arial" w:cs="Arial"/>
          <w:iCs/>
          <w:lang w:val="x-none" w:eastAsia="x-none"/>
        </w:rPr>
        <w:t xml:space="preserve">за </w:t>
      </w:r>
      <w:r w:rsidRPr="00F32AFE">
        <w:rPr>
          <w:rFonts w:ascii="Arial" w:hAnsi="Arial" w:cs="Arial"/>
          <w:iCs/>
          <w:lang w:eastAsia="x-none"/>
        </w:rPr>
        <w:t xml:space="preserve">качественное и оперативное </w:t>
      </w:r>
      <w:r w:rsidRPr="00F32AFE">
        <w:rPr>
          <w:rFonts w:ascii="Arial" w:hAnsi="Arial" w:cs="Arial"/>
          <w:iCs/>
          <w:lang w:val="x-none" w:eastAsia="x-none"/>
        </w:rPr>
        <w:t>выполнение отдельных работ, имеющих</w:t>
      </w:r>
      <w:r w:rsidRPr="00F32AFE">
        <w:rPr>
          <w:rFonts w:ascii="Arial" w:hAnsi="Arial" w:cs="Arial"/>
          <w:iCs/>
          <w:lang w:eastAsia="x-none"/>
        </w:rPr>
        <w:t xml:space="preserve"> </w:t>
      </w:r>
      <w:r w:rsidRPr="00F32AFE">
        <w:rPr>
          <w:rFonts w:ascii="Arial" w:hAnsi="Arial" w:cs="Arial"/>
          <w:iCs/>
          <w:lang w:val="x-none" w:eastAsia="x-none"/>
        </w:rPr>
        <w:t xml:space="preserve">важное значение для </w:t>
      </w:r>
      <w:r w:rsidRPr="00F32AFE">
        <w:rPr>
          <w:rFonts w:ascii="Arial" w:hAnsi="Arial" w:cs="Arial"/>
          <w:iCs/>
          <w:lang w:eastAsia="x-none"/>
        </w:rPr>
        <w:t>Учреждения, разовых заданий руководства;</w:t>
      </w:r>
    </w:p>
    <w:p w14:paraId="0E04CCC7" w14:textId="77777777" w:rsidR="005E17DC" w:rsidRPr="00F32AFE" w:rsidRDefault="00D243C2" w:rsidP="00F32AFE">
      <w:pPr>
        <w:ind w:firstLine="709"/>
        <w:jc w:val="both"/>
        <w:rPr>
          <w:rFonts w:ascii="Arial" w:hAnsi="Arial" w:cs="Arial"/>
          <w:iCs/>
        </w:rPr>
      </w:pPr>
      <w:r w:rsidRPr="00F32AFE">
        <w:rPr>
          <w:rFonts w:ascii="Arial" w:hAnsi="Arial" w:cs="Arial"/>
          <w:iCs/>
          <w:lang w:eastAsia="x-none"/>
        </w:rPr>
        <w:t xml:space="preserve">за </w:t>
      </w:r>
      <w:r w:rsidRPr="00F32AFE">
        <w:rPr>
          <w:rFonts w:ascii="Arial" w:hAnsi="Arial" w:cs="Arial"/>
          <w:iCs/>
        </w:rPr>
        <w:t>выполнение дополнительных производственных заданий, не предусмотренных планом;</w:t>
      </w:r>
    </w:p>
    <w:p w14:paraId="6930A3B7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iCs/>
          <w:lang w:eastAsia="x-none"/>
        </w:rPr>
      </w:pPr>
      <w:r w:rsidRPr="00F32AFE">
        <w:rPr>
          <w:rFonts w:ascii="Arial" w:hAnsi="Arial" w:cs="Arial"/>
          <w:iCs/>
          <w:lang w:eastAsia="x-none"/>
        </w:rPr>
        <w:t> за разработку и внедрение мероприятий, направленных на экономию материалов, энергии, а также улучшение условий труда, техники безопасности и пожарной безопасности;</w:t>
      </w:r>
    </w:p>
    <w:p w14:paraId="0A0590E1" w14:textId="583081D6" w:rsidR="005E17DC" w:rsidRPr="00F32AFE" w:rsidRDefault="00D243C2" w:rsidP="00F32AFE">
      <w:pPr>
        <w:ind w:firstLine="709"/>
        <w:jc w:val="both"/>
        <w:rPr>
          <w:rFonts w:ascii="Arial" w:hAnsi="Arial" w:cs="Arial"/>
          <w:iCs/>
        </w:rPr>
      </w:pPr>
      <w:r w:rsidRPr="00F32AFE">
        <w:rPr>
          <w:rFonts w:ascii="Arial" w:hAnsi="Arial" w:cs="Arial"/>
          <w:iCs/>
          <w:lang w:eastAsia="x-none"/>
        </w:rPr>
        <w:t> в</w:t>
      </w:r>
      <w:r w:rsidRPr="00F32AFE">
        <w:rPr>
          <w:rFonts w:ascii="Arial" w:hAnsi="Arial" w:cs="Arial"/>
          <w:iCs/>
        </w:rPr>
        <w:t>ознаграждение по итогам работы за год (</w:t>
      </w:r>
      <w:r w:rsidR="00633AD0" w:rsidRPr="00F32AFE">
        <w:rPr>
          <w:rFonts w:ascii="Arial" w:hAnsi="Arial" w:cs="Arial"/>
          <w:iCs/>
        </w:rPr>
        <w:t>раздел</w:t>
      </w:r>
      <w:r w:rsidRPr="00F32AFE">
        <w:rPr>
          <w:rFonts w:ascii="Arial" w:hAnsi="Arial" w:cs="Arial"/>
          <w:iCs/>
        </w:rPr>
        <w:t xml:space="preserve"> 9 настоящего Положения);</w:t>
      </w:r>
    </w:p>
    <w:p w14:paraId="1293C2B6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iCs/>
          <w:lang w:eastAsia="x-none"/>
        </w:rPr>
      </w:pPr>
      <w:r w:rsidRPr="00F32AFE">
        <w:rPr>
          <w:rFonts w:ascii="Arial" w:hAnsi="Arial" w:cs="Arial"/>
          <w:iCs/>
          <w:lang w:eastAsia="x-none"/>
        </w:rPr>
        <w:t> </w:t>
      </w:r>
      <w:r w:rsidRPr="00F32AFE">
        <w:rPr>
          <w:rFonts w:ascii="Arial" w:hAnsi="Arial" w:cs="Arial"/>
          <w:iCs/>
          <w:lang w:val="x-none" w:eastAsia="x-none"/>
        </w:rPr>
        <w:t>в связи с юбилейными датами работников (50-, 55-, 60-летием со дня рождения</w:t>
      </w:r>
      <w:r w:rsidRPr="00F32AFE">
        <w:rPr>
          <w:rFonts w:ascii="Arial" w:hAnsi="Arial" w:cs="Arial"/>
          <w:iCs/>
          <w:lang w:eastAsia="x-none"/>
        </w:rPr>
        <w:t xml:space="preserve"> и каждые последующие 5 лет</w:t>
      </w:r>
      <w:r w:rsidRPr="00F32AFE">
        <w:rPr>
          <w:rFonts w:ascii="Arial" w:hAnsi="Arial" w:cs="Arial"/>
          <w:iCs/>
          <w:lang w:val="x-none" w:eastAsia="x-none"/>
        </w:rPr>
        <w:t>)</w:t>
      </w:r>
      <w:r w:rsidRPr="00F32AFE">
        <w:rPr>
          <w:rFonts w:ascii="Arial" w:hAnsi="Arial" w:cs="Arial"/>
          <w:iCs/>
          <w:lang w:eastAsia="x-none"/>
        </w:rPr>
        <w:t>;</w:t>
      </w:r>
    </w:p>
    <w:p w14:paraId="49A171B8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val="x-none" w:eastAsia="x-none"/>
        </w:rPr>
        <w:t xml:space="preserve">в зависимости от стажа работы в </w:t>
      </w:r>
      <w:r w:rsidRPr="00F32AFE">
        <w:rPr>
          <w:rFonts w:ascii="Arial" w:hAnsi="Arial" w:cs="Arial"/>
          <w:lang w:eastAsia="x-none"/>
        </w:rPr>
        <w:t>бюджетных учреждениях,</w:t>
      </w:r>
      <w:r w:rsidRPr="00F32AFE">
        <w:rPr>
          <w:rFonts w:ascii="Arial" w:hAnsi="Arial" w:cs="Arial"/>
          <w:lang w:val="x-none" w:eastAsia="x-none"/>
        </w:rPr>
        <w:t xml:space="preserve"> </w:t>
      </w:r>
      <w:r w:rsidRPr="00F32AFE">
        <w:rPr>
          <w:rFonts w:ascii="Arial" w:hAnsi="Arial" w:cs="Arial"/>
        </w:rPr>
        <w:t>по соответствующему профессии (должности) направлению деятельности</w:t>
      </w:r>
      <w:r w:rsidRPr="00F32AFE">
        <w:rPr>
          <w:rFonts w:ascii="Arial" w:hAnsi="Arial" w:cs="Arial"/>
          <w:lang w:val="x-none" w:eastAsia="x-none"/>
        </w:rPr>
        <w:t xml:space="preserve"> в </w:t>
      </w:r>
      <w:r w:rsidRPr="00F32AFE">
        <w:rPr>
          <w:rFonts w:ascii="Arial" w:hAnsi="Arial" w:cs="Arial"/>
          <w:lang w:eastAsia="x-none"/>
        </w:rPr>
        <w:t>процентах</w:t>
      </w:r>
      <w:r w:rsidRPr="00F32AFE">
        <w:rPr>
          <w:rFonts w:ascii="Arial" w:hAnsi="Arial" w:cs="Arial"/>
          <w:lang w:val="x-none" w:eastAsia="x-none"/>
        </w:rPr>
        <w:t xml:space="preserve"> от должностного оклада (тарифной ставки) в следующих размерах:</w:t>
      </w:r>
    </w:p>
    <w:p w14:paraId="5194831F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 xml:space="preserve">стаж работы </w:t>
      </w:r>
      <w:r w:rsidRPr="00F32AFE">
        <w:rPr>
          <w:rFonts w:ascii="Arial" w:hAnsi="Arial" w:cs="Arial"/>
          <w:lang w:val="x-none" w:eastAsia="x-none"/>
        </w:rPr>
        <w:t>от 0,5 до 1 года включительно</w:t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eastAsia="x-none"/>
        </w:rPr>
        <w:t>–</w:t>
      </w:r>
      <w:r w:rsidRPr="00F32AFE">
        <w:rPr>
          <w:rFonts w:ascii="Arial" w:hAnsi="Arial" w:cs="Arial"/>
          <w:lang w:val="x-none" w:eastAsia="x-none"/>
        </w:rPr>
        <w:t xml:space="preserve"> до 20</w:t>
      </w: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  <w:lang w:val="x-none" w:eastAsia="x-none"/>
        </w:rPr>
        <w:t>%;</w:t>
      </w:r>
    </w:p>
    <w:p w14:paraId="49772FF3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 xml:space="preserve">стаж работы </w:t>
      </w:r>
      <w:r w:rsidRPr="00F32AFE">
        <w:rPr>
          <w:rFonts w:ascii="Arial" w:hAnsi="Arial" w:cs="Arial"/>
          <w:lang w:val="x-none" w:eastAsia="x-none"/>
        </w:rPr>
        <w:t>свыше 1 года до 5 лет включительно</w:t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eastAsia="x-none"/>
        </w:rPr>
        <w:t>–</w:t>
      </w:r>
      <w:r w:rsidRPr="00F32AFE">
        <w:rPr>
          <w:rFonts w:ascii="Arial" w:hAnsi="Arial" w:cs="Arial"/>
          <w:lang w:val="x-none" w:eastAsia="x-none"/>
        </w:rPr>
        <w:t xml:space="preserve"> до 40</w:t>
      </w: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  <w:lang w:val="x-none" w:eastAsia="x-none"/>
        </w:rPr>
        <w:t>%;</w:t>
      </w:r>
    </w:p>
    <w:p w14:paraId="7C77687F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 xml:space="preserve">стаж работы </w:t>
      </w:r>
      <w:r w:rsidRPr="00F32AFE">
        <w:rPr>
          <w:rFonts w:ascii="Arial" w:hAnsi="Arial" w:cs="Arial"/>
          <w:lang w:val="x-none" w:eastAsia="x-none"/>
        </w:rPr>
        <w:t>свыше 5 лет до 10 лет включительно</w:t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eastAsia="x-none"/>
        </w:rPr>
        <w:t>–</w:t>
      </w:r>
      <w:r w:rsidRPr="00F32AFE">
        <w:rPr>
          <w:rFonts w:ascii="Arial" w:hAnsi="Arial" w:cs="Arial"/>
          <w:lang w:val="x-none" w:eastAsia="x-none"/>
        </w:rPr>
        <w:t xml:space="preserve"> до 80</w:t>
      </w: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  <w:lang w:val="x-none" w:eastAsia="x-none"/>
        </w:rPr>
        <w:t>%;</w:t>
      </w:r>
    </w:p>
    <w:p w14:paraId="0BF0CD92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 xml:space="preserve">стаж работы </w:t>
      </w:r>
      <w:r w:rsidRPr="00F32AFE">
        <w:rPr>
          <w:rFonts w:ascii="Arial" w:hAnsi="Arial" w:cs="Arial"/>
          <w:lang w:val="x-none" w:eastAsia="x-none"/>
        </w:rPr>
        <w:t>свыше 10 лет до 15 лет включительно</w:t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eastAsia="x-none"/>
        </w:rPr>
        <w:t xml:space="preserve">          –</w:t>
      </w:r>
      <w:r w:rsidRPr="00F32AFE">
        <w:rPr>
          <w:rFonts w:ascii="Arial" w:hAnsi="Arial" w:cs="Arial"/>
          <w:lang w:val="x-none" w:eastAsia="x-none"/>
        </w:rPr>
        <w:t xml:space="preserve"> до 90</w:t>
      </w: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  <w:lang w:val="x-none" w:eastAsia="x-none"/>
        </w:rPr>
        <w:t>%;</w:t>
      </w:r>
    </w:p>
    <w:p w14:paraId="300B1037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 xml:space="preserve">стаж работы </w:t>
      </w:r>
      <w:r w:rsidRPr="00F32AFE">
        <w:rPr>
          <w:rFonts w:ascii="Arial" w:hAnsi="Arial" w:cs="Arial"/>
          <w:lang w:val="x-none" w:eastAsia="x-none"/>
        </w:rPr>
        <w:t xml:space="preserve">свыше 15 лет </w:t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val="x-none" w:eastAsia="x-none"/>
        </w:rPr>
        <w:tab/>
      </w:r>
      <w:r w:rsidRPr="00F32AFE">
        <w:rPr>
          <w:rFonts w:ascii="Arial" w:hAnsi="Arial" w:cs="Arial"/>
          <w:lang w:eastAsia="x-none"/>
        </w:rPr>
        <w:t xml:space="preserve">                    –</w:t>
      </w:r>
      <w:r w:rsidRPr="00F32AFE">
        <w:rPr>
          <w:rFonts w:ascii="Arial" w:hAnsi="Arial" w:cs="Arial"/>
          <w:lang w:val="x-none" w:eastAsia="x-none"/>
        </w:rPr>
        <w:t xml:space="preserve"> до 100</w:t>
      </w: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  <w:lang w:val="x-none" w:eastAsia="x-none"/>
        </w:rPr>
        <w:t>%</w:t>
      </w:r>
      <w:r w:rsidRPr="00F32AFE">
        <w:rPr>
          <w:rFonts w:ascii="Arial" w:hAnsi="Arial" w:cs="Arial"/>
          <w:lang w:eastAsia="x-none"/>
        </w:rPr>
        <w:t xml:space="preserve">. - </w:t>
      </w:r>
    </w:p>
    <w:p w14:paraId="3379CDF8" w14:textId="77777777" w:rsidR="005E17DC" w:rsidRPr="00F32AFE" w:rsidRDefault="00D243C2" w:rsidP="00F32AFE">
      <w:pPr>
        <w:tabs>
          <w:tab w:val="left" w:pos="851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8.2. Размер единовременной премии определяется приказом директора Учреждения.</w:t>
      </w:r>
    </w:p>
    <w:p w14:paraId="62DF8194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lang w:eastAsia="x-none"/>
        </w:rPr>
      </w:pPr>
      <w:proofErr w:type="gramStart"/>
      <w:r w:rsidRPr="00F32AFE">
        <w:rPr>
          <w:rFonts w:ascii="Arial" w:hAnsi="Arial" w:cs="Arial"/>
          <w:lang w:eastAsia="x-none"/>
        </w:rPr>
        <w:t>Работникам, проработавшим неполный период, принятый в качестве расчетного для начисления единовременной премии, выплата премии производится за фактически отработанное время.</w:t>
      </w:r>
      <w:proofErr w:type="gramEnd"/>
    </w:p>
    <w:p w14:paraId="337AE67B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  <w:lang w:val="x-none" w:eastAsia="x-none"/>
        </w:rPr>
        <w:t>Размеры единовременных премий могут быть снижены (премии могут не выплачиваться) работникам</w:t>
      </w:r>
      <w:r w:rsidRPr="00F32AFE">
        <w:rPr>
          <w:rFonts w:ascii="Arial" w:hAnsi="Arial" w:cs="Arial"/>
          <w:lang w:eastAsia="x-none"/>
        </w:rPr>
        <w:t xml:space="preserve"> по решению директора Учреждения.</w:t>
      </w:r>
    </w:p>
    <w:p w14:paraId="0CE8BCC0" w14:textId="77777777" w:rsidR="005E17DC" w:rsidRPr="00F32AFE" w:rsidRDefault="00D243C2" w:rsidP="00F32AFE">
      <w:pPr>
        <w:tabs>
          <w:tab w:val="left" w:pos="0"/>
          <w:tab w:val="left" w:pos="709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lastRenderedPageBreak/>
        <w:t>Уменьшение размера или невыплата единовременной премии производится в следующих случаях:</w:t>
      </w:r>
    </w:p>
    <w:p w14:paraId="579DD0D7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неисполнение или ненадлежащее исполнение работником своих должностных обязанностей;</w:t>
      </w:r>
    </w:p>
    <w:p w14:paraId="5C619FB2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нарушение требований должностной инструкции;</w:t>
      </w:r>
    </w:p>
    <w:p w14:paraId="28385678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</w:rPr>
        <w:t xml:space="preserve">невыполнение распоряжений директора Учреждения об устранении недостатков в работе; </w:t>
      </w:r>
    </w:p>
    <w:p w14:paraId="1459F52A" w14:textId="77777777" w:rsidR="005E17DC" w:rsidRPr="00F32AFE" w:rsidRDefault="00D243C2" w:rsidP="00F32AFE">
      <w:pPr>
        <w:ind w:firstLine="709"/>
        <w:jc w:val="both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</w:rPr>
        <w:t>невыполнение, несвоевременное или некачественное выполнение распоряжений директора Учреждения, непосредственных руководителей, а также приказов и других организационно-распорядительных документов</w:t>
      </w:r>
      <w:r w:rsidRPr="00F32AFE">
        <w:rPr>
          <w:rFonts w:ascii="Arial" w:hAnsi="Arial" w:cs="Arial"/>
          <w:lang w:eastAsia="x-none"/>
        </w:rPr>
        <w:t>;</w:t>
      </w:r>
    </w:p>
    <w:p w14:paraId="5A1F0F3E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н</w:t>
      </w:r>
      <w:r w:rsidRPr="00F32AFE">
        <w:rPr>
          <w:rFonts w:ascii="Arial" w:hAnsi="Arial" w:cs="Arial"/>
        </w:rPr>
        <w:t>аличие ошибок в работе, ненадлежащее ведение документации;</w:t>
      </w:r>
    </w:p>
    <w:p w14:paraId="7498A632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нарушение правил внутреннего трудового распорядка;</w:t>
      </w:r>
    </w:p>
    <w:p w14:paraId="1F2CC2DA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 нарушение трудовой дисциплины (прогул, появление на работе в состоянии алкогольного, наркотического и иного токсического опьянения, опоздание на рабочее место);</w:t>
      </w:r>
    </w:p>
    <w:p w14:paraId="133BF43F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 xml:space="preserve">нарушение требований охраны труда, пожарной безопасности; </w:t>
      </w:r>
    </w:p>
    <w:p w14:paraId="7E15E090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утрата, повреждение или иное причинение ущерба имуществу работодателя по вине работника.</w:t>
      </w:r>
    </w:p>
    <w:p w14:paraId="2854DFB0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Работникам</w:t>
      </w:r>
      <w:r w:rsidRPr="00F32AFE">
        <w:rPr>
          <w:rFonts w:ascii="Arial" w:hAnsi="Arial" w:cs="Arial"/>
          <w:lang w:val="x-none" w:eastAsia="x-none"/>
        </w:rPr>
        <w:t xml:space="preserve">, имеющим неснятое дисциплинарное взыскание на дату издания </w:t>
      </w:r>
      <w:r w:rsidRPr="00F32AFE">
        <w:rPr>
          <w:rFonts w:ascii="Arial" w:hAnsi="Arial" w:cs="Arial"/>
          <w:lang w:eastAsia="x-none"/>
        </w:rPr>
        <w:t xml:space="preserve">приказа </w:t>
      </w:r>
      <w:r w:rsidRPr="00F32AFE">
        <w:rPr>
          <w:rFonts w:ascii="Arial" w:hAnsi="Arial" w:cs="Arial"/>
          <w:lang w:val="x-none" w:eastAsia="x-none"/>
        </w:rPr>
        <w:t>о выплате премии</w:t>
      </w:r>
      <w:r w:rsidRPr="00F32AFE">
        <w:rPr>
          <w:rFonts w:ascii="Arial" w:hAnsi="Arial" w:cs="Arial"/>
          <w:lang w:eastAsia="x-none"/>
        </w:rPr>
        <w:t>, единовременная премия не выплачивается.</w:t>
      </w:r>
    </w:p>
    <w:p w14:paraId="5B1621A7" w14:textId="5B61513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  <w:lang w:eastAsia="x-none"/>
        </w:rPr>
        <w:t xml:space="preserve">8.3. Единовременные премии, предусмотренные </w:t>
      </w:r>
      <w:r w:rsidR="00633AD0" w:rsidRPr="00F32AFE">
        <w:rPr>
          <w:rFonts w:ascii="Arial" w:hAnsi="Arial" w:cs="Arial"/>
          <w:lang w:eastAsia="x-none"/>
        </w:rPr>
        <w:t>раздел</w:t>
      </w:r>
      <w:r w:rsidRPr="00F32AFE">
        <w:rPr>
          <w:rFonts w:ascii="Arial" w:hAnsi="Arial" w:cs="Arial"/>
          <w:lang w:eastAsia="x-none"/>
        </w:rPr>
        <w:t>ом 8 настоящего Положения, учитываются полностью в составе средней заработной платы для исчисления пенсий, отпусков, пособий по временной нетрудоспособности и т.д.</w:t>
      </w:r>
    </w:p>
    <w:p w14:paraId="7B15DEC7" w14:textId="77777777" w:rsidR="005E17DC" w:rsidRPr="00F32AFE" w:rsidRDefault="005E17DC" w:rsidP="00F32AFE">
      <w:pPr>
        <w:ind w:left="851" w:firstLine="709"/>
        <w:jc w:val="both"/>
        <w:rPr>
          <w:rFonts w:ascii="Arial" w:hAnsi="Arial" w:cs="Arial"/>
        </w:rPr>
      </w:pPr>
    </w:p>
    <w:p w14:paraId="111073B4" w14:textId="77777777" w:rsidR="005E17DC" w:rsidRPr="00F32AFE" w:rsidRDefault="00D243C2" w:rsidP="00F32AFE">
      <w:pPr>
        <w:pStyle w:val="ConsPlusNormal"/>
        <w:widowControl/>
        <w:ind w:firstLine="0"/>
        <w:jc w:val="center"/>
        <w:rPr>
          <w:sz w:val="24"/>
          <w:szCs w:val="24"/>
        </w:rPr>
      </w:pPr>
      <w:r w:rsidRPr="00F32AFE">
        <w:rPr>
          <w:sz w:val="24"/>
          <w:szCs w:val="24"/>
        </w:rPr>
        <w:t>9. Выплаты социального характера</w:t>
      </w:r>
    </w:p>
    <w:p w14:paraId="3F337A29" w14:textId="77777777" w:rsidR="005E17DC" w:rsidRPr="00F32AFE" w:rsidRDefault="005E17DC" w:rsidP="00F32AFE">
      <w:pPr>
        <w:ind w:firstLine="708"/>
        <w:rPr>
          <w:rFonts w:ascii="Arial" w:hAnsi="Arial" w:cs="Arial"/>
          <w:spacing w:val="2"/>
          <w:shd w:val="clear" w:color="auto" w:fill="FFFFFF"/>
        </w:rPr>
      </w:pPr>
    </w:p>
    <w:p w14:paraId="34E25275" w14:textId="77777777" w:rsidR="005E17DC" w:rsidRPr="00F32AFE" w:rsidRDefault="00D243C2" w:rsidP="00F32AFE">
      <w:pPr>
        <w:tabs>
          <w:tab w:val="left" w:pos="1276"/>
        </w:tabs>
        <w:ind w:firstLine="709"/>
        <w:jc w:val="both"/>
        <w:rPr>
          <w:rFonts w:ascii="Arial" w:hAnsi="Arial" w:cs="Arial"/>
          <w:lang w:eastAsia="x-none"/>
        </w:rPr>
      </w:pPr>
      <w:r w:rsidRPr="00F32AFE">
        <w:rPr>
          <w:rFonts w:ascii="Arial" w:hAnsi="Arial" w:cs="Arial"/>
          <w:lang w:eastAsia="x-none"/>
        </w:rPr>
        <w:t>9.1. В пределах экономии фонда оплаты труда и средств, полученных от оказания платных услуг и иной приносящей доход деятельности, работнику Учреждения может быть выплачена материальная помощь в размере до 10 000 руб. в следующих случаях:</w:t>
      </w:r>
    </w:p>
    <w:p w14:paraId="69822AFE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 </w:t>
      </w:r>
      <w:proofErr w:type="gramStart"/>
      <w:r w:rsidRPr="00F32AFE">
        <w:rPr>
          <w:rFonts w:ascii="Arial" w:hAnsi="Arial" w:cs="Arial"/>
        </w:rPr>
        <w:t>рождение ребенка (при предоставлении работником копии свидетельства о рождении);</w:t>
      </w:r>
      <w:proofErr w:type="gramEnd"/>
    </w:p>
    <w:p w14:paraId="41B83FF8" w14:textId="77777777" w:rsidR="005E17DC" w:rsidRPr="00F32AFE" w:rsidRDefault="00D243C2" w:rsidP="00F32AFE">
      <w:pPr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 </w:t>
      </w:r>
      <w:proofErr w:type="gramStart"/>
      <w:r w:rsidRPr="00F32AFE">
        <w:rPr>
          <w:rFonts w:ascii="Arial" w:hAnsi="Arial" w:cs="Arial"/>
        </w:rPr>
        <w:t>смерть близкого родственника: мужа, жены, сына, дочери, отца, матери, брата, сестры (при предоставлении работником копии свидетельства о смерти);</w:t>
      </w:r>
      <w:proofErr w:type="gramEnd"/>
    </w:p>
    <w:p w14:paraId="547AE3EF" w14:textId="77777777" w:rsidR="005E17DC" w:rsidRPr="00F32AFE" w:rsidRDefault="00D243C2" w:rsidP="00F32AF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  <w:lang w:eastAsia="x-none"/>
        </w:rPr>
        <w:t> </w:t>
      </w:r>
      <w:r w:rsidRPr="00F32AFE">
        <w:rPr>
          <w:rFonts w:ascii="Arial" w:hAnsi="Arial" w:cs="Arial"/>
        </w:rPr>
        <w:t>в случае необходимости лечения и восстановления здоровья в связи с травмой, полученной в результате аварии, несчастного случая или заболеванием (при предоставлении работником или его близким родственником медицинских справок, медицинских заключений и других подтверждающих документов);</w:t>
      </w:r>
    </w:p>
    <w:p w14:paraId="098735AC" w14:textId="77777777" w:rsidR="005E17DC" w:rsidRPr="00F32AFE" w:rsidRDefault="00D243C2" w:rsidP="00F32AFE">
      <w:pPr>
        <w:tabs>
          <w:tab w:val="left" w:pos="709"/>
        </w:tabs>
        <w:ind w:firstLine="709"/>
        <w:jc w:val="both"/>
        <w:rPr>
          <w:rFonts w:ascii="Arial" w:hAnsi="Arial" w:cs="Arial"/>
          <w:lang w:eastAsia="x-none"/>
        </w:rPr>
      </w:pPr>
      <w:proofErr w:type="gramStart"/>
      <w:r w:rsidRPr="00F32AFE">
        <w:rPr>
          <w:rFonts w:ascii="Arial" w:hAnsi="Arial" w:cs="Arial"/>
          <w:lang w:eastAsia="x-none"/>
        </w:rPr>
        <w:t>в связи с увольнением работника по состоянию здоровья в соответствии с медицинским заключением</w:t>
      </w:r>
      <w:proofErr w:type="gramEnd"/>
      <w:r w:rsidRPr="00F32AFE">
        <w:rPr>
          <w:rFonts w:ascii="Arial" w:hAnsi="Arial" w:cs="Arial"/>
          <w:lang w:eastAsia="x-none"/>
        </w:rPr>
        <w:t>.</w:t>
      </w:r>
    </w:p>
    <w:p w14:paraId="2322C5E7" w14:textId="77777777" w:rsidR="005E17DC" w:rsidRPr="00F32AFE" w:rsidRDefault="00D243C2" w:rsidP="00F32AFE">
      <w:pPr>
        <w:tabs>
          <w:tab w:val="left" w:pos="709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F32AFE">
        <w:rPr>
          <w:rFonts w:ascii="Arial" w:hAnsi="Arial" w:cs="Arial"/>
          <w:lang w:eastAsia="x-none"/>
        </w:rPr>
        <w:t>В</w:t>
      </w:r>
      <w:r w:rsidRPr="00F32AFE">
        <w:rPr>
          <w:rFonts w:ascii="Arial" w:hAnsi="Arial" w:cs="Arial"/>
          <w:color w:val="000000"/>
          <w:shd w:val="clear" w:color="auto" w:fill="FFFFFF"/>
        </w:rPr>
        <w:t xml:space="preserve"> случае смерти работника материальная помощь оказывается супругу/супруге, одному из родителей. Выплата производится по личному заявлению одного из указанных лиц, обратившегося первым, с обязательным представлением копии свидетельства о смерти и документов, подтверждающих родство (копия свидетельства о браке, копия свидетельства о рождении/усыновлении, копия свидетельства о перемене имени).</w:t>
      </w:r>
    </w:p>
    <w:p w14:paraId="080EEE29" w14:textId="77777777" w:rsidR="005E17DC" w:rsidRPr="00F32AFE" w:rsidRDefault="00D243C2" w:rsidP="00F32AF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9.2. Директор Учреждения принимает решение о выплате материальной помощи по указанным в пункте 11.1 причинам, по согласованию с Учредителем.</w:t>
      </w:r>
    </w:p>
    <w:p w14:paraId="3FD35A0F" w14:textId="77777777" w:rsidR="005E17DC" w:rsidRPr="00F32AFE" w:rsidRDefault="00D243C2" w:rsidP="00F32AFE"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9.3. Выплаты материальной помощи, предусмотренные пунктом 11.1 настоящего Положения, носят социальный характер и не учитываются в составе средней заработной платы</w:t>
      </w:r>
      <w:r w:rsidRPr="00F32AFE">
        <w:rPr>
          <w:rFonts w:ascii="Arial" w:hAnsi="Arial" w:cs="Arial"/>
          <w:lang w:eastAsia="x-none"/>
        </w:rPr>
        <w:t xml:space="preserve"> для исчисления пенсий, отпусков, пособий по временной нетрудоспособности и т.д.</w:t>
      </w:r>
    </w:p>
    <w:p w14:paraId="2A32D003" w14:textId="77777777" w:rsidR="005E17DC" w:rsidRDefault="005E17DC" w:rsidP="00F32AFE">
      <w:pPr>
        <w:tabs>
          <w:tab w:val="left" w:pos="1276"/>
        </w:tabs>
        <w:ind w:firstLine="709"/>
        <w:jc w:val="center"/>
        <w:rPr>
          <w:rFonts w:ascii="Arial" w:hAnsi="Arial" w:cs="Arial"/>
          <w:bCs/>
          <w:lang w:eastAsia="x-none"/>
        </w:rPr>
      </w:pPr>
    </w:p>
    <w:p w14:paraId="3F4A3B42" w14:textId="77777777" w:rsidR="00F32AFE" w:rsidRDefault="00F32AFE" w:rsidP="00F32AFE">
      <w:pPr>
        <w:tabs>
          <w:tab w:val="left" w:pos="1276"/>
        </w:tabs>
        <w:ind w:firstLine="709"/>
        <w:jc w:val="center"/>
        <w:rPr>
          <w:rFonts w:ascii="Arial" w:hAnsi="Arial" w:cs="Arial"/>
          <w:bCs/>
          <w:lang w:eastAsia="x-none"/>
        </w:rPr>
      </w:pPr>
    </w:p>
    <w:p w14:paraId="1DD02699" w14:textId="77777777" w:rsidR="00F32AFE" w:rsidRPr="00F32AFE" w:rsidRDefault="00F32AFE" w:rsidP="00F32AFE">
      <w:pPr>
        <w:tabs>
          <w:tab w:val="left" w:pos="1276"/>
        </w:tabs>
        <w:ind w:firstLine="709"/>
        <w:jc w:val="center"/>
        <w:rPr>
          <w:rFonts w:ascii="Arial" w:hAnsi="Arial" w:cs="Arial"/>
          <w:bCs/>
          <w:lang w:eastAsia="x-none"/>
        </w:rPr>
      </w:pPr>
      <w:bookmarkStart w:id="13" w:name="_GoBack"/>
      <w:bookmarkEnd w:id="13"/>
    </w:p>
    <w:p w14:paraId="3955DB17" w14:textId="77777777" w:rsidR="005E17DC" w:rsidRPr="00F32AFE" w:rsidRDefault="00D243C2" w:rsidP="00F32AFE">
      <w:pPr>
        <w:pStyle w:val="ConsPlusNormal"/>
        <w:widowControl/>
        <w:ind w:firstLine="0"/>
        <w:jc w:val="center"/>
        <w:rPr>
          <w:sz w:val="24"/>
          <w:szCs w:val="24"/>
        </w:rPr>
      </w:pPr>
      <w:bookmarkStart w:id="14" w:name="sub_1000"/>
      <w:bookmarkEnd w:id="14"/>
      <w:r w:rsidRPr="00F32AFE">
        <w:rPr>
          <w:sz w:val="24"/>
          <w:szCs w:val="24"/>
        </w:rPr>
        <w:lastRenderedPageBreak/>
        <w:t>10. Заключительные положения</w:t>
      </w:r>
    </w:p>
    <w:p w14:paraId="2DC2C0D2" w14:textId="77777777" w:rsidR="005E17DC" w:rsidRPr="00F32AFE" w:rsidRDefault="005E17DC" w:rsidP="00F32AFE">
      <w:pPr>
        <w:pStyle w:val="ConsPlusNormal"/>
        <w:widowControl/>
        <w:ind w:firstLine="540"/>
        <w:jc w:val="center"/>
        <w:rPr>
          <w:sz w:val="24"/>
          <w:szCs w:val="24"/>
        </w:rPr>
      </w:pPr>
    </w:p>
    <w:p w14:paraId="236C0C5C" w14:textId="77777777" w:rsidR="005E17DC" w:rsidRPr="00F32AFE" w:rsidRDefault="00D243C2" w:rsidP="00F32AFE">
      <w:pPr>
        <w:tabs>
          <w:tab w:val="left" w:pos="709"/>
        </w:tabs>
        <w:ind w:firstLine="708"/>
        <w:jc w:val="both"/>
        <w:rPr>
          <w:rFonts w:ascii="Arial" w:hAnsi="Arial" w:cs="Arial"/>
        </w:rPr>
      </w:pPr>
      <w:r w:rsidRPr="00F32AFE">
        <w:rPr>
          <w:rFonts w:ascii="Arial" w:hAnsi="Arial" w:cs="Arial"/>
        </w:rPr>
        <w:t>10.1. Ответственность за соблюдение в отношении работников Учреждения норм, предусмотренных настоящим Положением, в части видов выплат и не превышения их максимальных размеров, несет директор Учреждения.</w:t>
      </w:r>
    </w:p>
    <w:p w14:paraId="0322F79F" w14:textId="77777777" w:rsidR="005E17DC" w:rsidRDefault="00D243C2" w:rsidP="00F32AFE">
      <w:pPr>
        <w:tabs>
          <w:tab w:val="left" w:pos="709"/>
        </w:tabs>
        <w:ind w:firstLine="708"/>
        <w:jc w:val="both"/>
        <w:rPr>
          <w:rFonts w:ascii="Arial" w:hAnsi="Arial" w:cs="Arial"/>
          <w:lang w:eastAsia="ar-SA"/>
        </w:rPr>
      </w:pPr>
      <w:r w:rsidRPr="00F32AFE">
        <w:rPr>
          <w:rFonts w:ascii="Arial" w:hAnsi="Arial" w:cs="Arial"/>
        </w:rPr>
        <w:t>10</w:t>
      </w:r>
      <w:r w:rsidRPr="00F32AFE">
        <w:rPr>
          <w:rFonts w:ascii="Arial" w:hAnsi="Arial" w:cs="Arial"/>
          <w:lang w:eastAsia="ar-SA"/>
        </w:rPr>
        <w:t xml:space="preserve">.2. Настоящее Положение вступает в силу с момента его утверждения. </w:t>
      </w:r>
    </w:p>
    <w:p w14:paraId="4EDE0EA9" w14:textId="77777777" w:rsidR="00F32AFE" w:rsidRDefault="00F32AFE" w:rsidP="00F32AFE">
      <w:pPr>
        <w:tabs>
          <w:tab w:val="left" w:pos="709"/>
        </w:tabs>
        <w:ind w:firstLine="708"/>
        <w:jc w:val="both"/>
        <w:rPr>
          <w:rFonts w:ascii="Arial" w:hAnsi="Arial" w:cs="Arial"/>
          <w:lang w:eastAsia="ar-SA"/>
        </w:rPr>
      </w:pPr>
    </w:p>
    <w:p w14:paraId="722B9CA3" w14:textId="77777777" w:rsidR="00F32AFE" w:rsidRDefault="00F32AFE" w:rsidP="00F32AFE">
      <w:pPr>
        <w:tabs>
          <w:tab w:val="left" w:pos="709"/>
        </w:tabs>
        <w:ind w:firstLine="708"/>
        <w:jc w:val="both"/>
        <w:rPr>
          <w:rFonts w:ascii="Arial" w:hAnsi="Arial" w:cs="Arial"/>
          <w:lang w:eastAsia="ar-SA"/>
        </w:rPr>
      </w:pPr>
    </w:p>
    <w:p w14:paraId="6F824C33" w14:textId="3F759634" w:rsidR="005E17DC" w:rsidRPr="00F32AFE" w:rsidRDefault="00D243C2" w:rsidP="00F32AFE">
      <w:pPr>
        <w:ind w:left="4962"/>
        <w:jc w:val="right"/>
        <w:rPr>
          <w:rFonts w:ascii="Arial" w:hAnsi="Arial" w:cs="Arial"/>
        </w:rPr>
      </w:pPr>
      <w:r w:rsidRPr="00F32AFE">
        <w:rPr>
          <w:rFonts w:ascii="Arial" w:hAnsi="Arial" w:cs="Arial"/>
          <w:color w:val="000000"/>
        </w:rPr>
        <w:t>Приложение 1</w:t>
      </w:r>
    </w:p>
    <w:p w14:paraId="74B23EA2" w14:textId="77777777" w:rsidR="005E17DC" w:rsidRPr="00F32AFE" w:rsidRDefault="00D243C2" w:rsidP="00F32AFE">
      <w:pPr>
        <w:ind w:left="4962" w:hanging="284"/>
        <w:jc w:val="right"/>
        <w:rPr>
          <w:rFonts w:ascii="Arial" w:hAnsi="Arial" w:cs="Arial"/>
        </w:rPr>
      </w:pPr>
      <w:r w:rsidRPr="00F32AFE">
        <w:rPr>
          <w:rFonts w:ascii="Arial" w:hAnsi="Arial" w:cs="Arial"/>
          <w:color w:val="000000"/>
        </w:rPr>
        <w:t xml:space="preserve">    к положению об оплате труда    работников сферы благоустройства в муниципальных бюджетных учреждениях культуры, физической культуры и спорта городского округа Фрязино</w:t>
      </w:r>
    </w:p>
    <w:tbl>
      <w:tblPr>
        <w:tblW w:w="924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5980"/>
        <w:gridCol w:w="2558"/>
      </w:tblGrid>
      <w:tr w:rsidR="005E17DC" w:rsidRPr="00F32AFE" w14:paraId="414DC4FE" w14:textId="77777777" w:rsidTr="00F32AFE">
        <w:trPr>
          <w:trHeight w:val="322"/>
        </w:trPr>
        <w:tc>
          <w:tcPr>
            <w:tcW w:w="9247" w:type="dxa"/>
            <w:gridSpan w:val="3"/>
            <w:vMerge w:val="restart"/>
            <w:vAlign w:val="bottom"/>
          </w:tcPr>
          <w:p w14:paraId="7519B23A" w14:textId="77777777" w:rsidR="005E17DC" w:rsidRPr="00F32AFE" w:rsidRDefault="005E17DC" w:rsidP="00F32AF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  <w:lang w:eastAsia="zh-CN"/>
              </w:rPr>
            </w:pPr>
          </w:p>
          <w:p w14:paraId="75D75221" w14:textId="77777777" w:rsidR="005E17DC" w:rsidRPr="00F32AFE" w:rsidRDefault="005E17DC" w:rsidP="00F32AFE">
            <w:pPr>
              <w:widowControl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076ADF4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</w:rPr>
            </w:pPr>
            <w:proofErr w:type="gramStart"/>
            <w:r w:rsidRPr="00F32AFE">
              <w:rPr>
                <w:rFonts w:ascii="Arial" w:hAnsi="Arial" w:cs="Arial"/>
                <w:color w:val="000000"/>
              </w:rPr>
              <w:t>Должностные оклады работников сферы благоустройства в муниципальных бюджетные учреждениях культуры, физической культуры и спорта городского округа Фрязино</w:t>
            </w:r>
            <w:proofErr w:type="gramEnd"/>
          </w:p>
          <w:p w14:paraId="43FC4E1F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E17DC" w:rsidRPr="00F32AFE" w14:paraId="758821CB" w14:textId="77777777" w:rsidTr="00F32AFE">
        <w:trPr>
          <w:trHeight w:val="322"/>
        </w:trPr>
        <w:tc>
          <w:tcPr>
            <w:tcW w:w="9247" w:type="dxa"/>
            <w:gridSpan w:val="3"/>
            <w:vMerge/>
            <w:vAlign w:val="center"/>
          </w:tcPr>
          <w:p w14:paraId="5F8B13EC" w14:textId="77777777" w:rsidR="005E17DC" w:rsidRPr="00F32AFE" w:rsidRDefault="005E17DC" w:rsidP="00F32AFE">
            <w:pPr>
              <w:widowControl w:val="0"/>
              <w:rPr>
                <w:rFonts w:ascii="Arial" w:hAnsi="Arial" w:cs="Arial"/>
                <w:lang w:eastAsia="zh-CN"/>
              </w:rPr>
            </w:pPr>
          </w:p>
        </w:tc>
      </w:tr>
      <w:tr w:rsidR="005E17DC" w:rsidRPr="00F32AFE" w14:paraId="50C7DEAA" w14:textId="77777777" w:rsidTr="00F32AFE">
        <w:trPr>
          <w:trHeight w:val="645"/>
        </w:trPr>
        <w:tc>
          <w:tcPr>
            <w:tcW w:w="9247" w:type="dxa"/>
            <w:gridSpan w:val="3"/>
            <w:vMerge/>
            <w:vAlign w:val="center"/>
          </w:tcPr>
          <w:p w14:paraId="02855984" w14:textId="77777777" w:rsidR="005E17DC" w:rsidRPr="00F32AFE" w:rsidRDefault="005E17DC" w:rsidP="00F32AFE">
            <w:pPr>
              <w:widowControl w:val="0"/>
              <w:rPr>
                <w:rFonts w:ascii="Arial" w:hAnsi="Arial" w:cs="Arial"/>
                <w:lang w:eastAsia="zh-CN"/>
              </w:rPr>
            </w:pPr>
          </w:p>
        </w:tc>
      </w:tr>
      <w:tr w:rsidR="005E17DC" w:rsidRPr="00F32AFE" w14:paraId="36E28F0C" w14:textId="77777777" w:rsidTr="00F32AF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60511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F32AFE">
              <w:rPr>
                <w:rFonts w:ascii="Arial" w:hAnsi="Arial" w:cs="Arial"/>
                <w:bCs/>
                <w:color w:val="000000"/>
              </w:rPr>
              <w:t xml:space="preserve">№ </w:t>
            </w:r>
            <w:proofErr w:type="gramStart"/>
            <w:r w:rsidRPr="00F32AFE">
              <w:rPr>
                <w:rFonts w:ascii="Arial" w:hAnsi="Arial" w:cs="Arial"/>
                <w:bCs/>
                <w:color w:val="000000"/>
              </w:rPr>
              <w:t>п</w:t>
            </w:r>
            <w:proofErr w:type="gramEnd"/>
            <w:r w:rsidRPr="00F32AFE">
              <w:rPr>
                <w:rFonts w:ascii="Arial" w:hAnsi="Arial" w:cs="Arial"/>
                <w:bCs/>
                <w:color w:val="000000"/>
              </w:rPr>
              <w:t>/п</w:t>
            </w:r>
          </w:p>
        </w:tc>
        <w:tc>
          <w:tcPr>
            <w:tcW w:w="5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D1778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F32AFE">
              <w:rPr>
                <w:rFonts w:ascii="Arial" w:hAnsi="Arial" w:cs="Arial"/>
                <w:bCs/>
                <w:color w:val="000000"/>
              </w:rPr>
              <w:t>Наименование должности</w:t>
            </w:r>
          </w:p>
        </w:tc>
        <w:tc>
          <w:tcPr>
            <w:tcW w:w="2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A3C92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bCs/>
                <w:lang w:eastAsia="zh-CN"/>
              </w:rPr>
            </w:pPr>
            <w:r w:rsidRPr="00F32AFE">
              <w:rPr>
                <w:rFonts w:ascii="Arial" w:hAnsi="Arial" w:cs="Arial"/>
                <w:bCs/>
                <w:color w:val="000000"/>
              </w:rPr>
              <w:t>Размер должностного оклада (тарифная ставка) (руб.)</w:t>
            </w:r>
          </w:p>
        </w:tc>
      </w:tr>
      <w:tr w:rsidR="005E17DC" w:rsidRPr="00F32AFE" w14:paraId="4AA4A69C" w14:textId="77777777" w:rsidTr="00F32AF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68951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F32AFE">
              <w:rPr>
                <w:rFonts w:ascii="Arial" w:hAnsi="Arial" w:cs="Arial"/>
                <w:bCs/>
                <w:color w:val="000000"/>
              </w:rPr>
              <w:t>1</w:t>
            </w:r>
          </w:p>
        </w:tc>
        <w:tc>
          <w:tcPr>
            <w:tcW w:w="5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EA69E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bCs/>
                <w:color w:val="000000"/>
              </w:rPr>
            </w:pPr>
            <w:r w:rsidRPr="00F32AFE">
              <w:rPr>
                <w:rFonts w:ascii="Arial" w:hAnsi="Arial" w:cs="Arial"/>
              </w:rPr>
              <w:t>Начальник отдела благоустройства</w:t>
            </w:r>
            <w:r w:rsidRPr="00F32AFE">
              <w:rPr>
                <w:rFonts w:ascii="Arial" w:hAnsi="Arial" w:cs="Arial"/>
                <w:bCs/>
                <w:color w:val="000000"/>
              </w:rPr>
              <w:t xml:space="preserve"> (парка)</w:t>
            </w:r>
            <w:r w:rsidRPr="00F32AFE">
              <w:rPr>
                <w:rFonts w:ascii="Arial" w:hAnsi="Arial" w:cs="Arial"/>
                <w:bCs/>
                <w:color w:val="000000"/>
                <w:shd w:val="clear" w:color="auto" w:fill="FFFF00"/>
              </w:rPr>
              <w:t xml:space="preserve"> </w:t>
            </w:r>
          </w:p>
        </w:tc>
        <w:tc>
          <w:tcPr>
            <w:tcW w:w="2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ACC1A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bCs/>
                <w:color w:val="000000"/>
              </w:rPr>
            </w:pPr>
            <w:r w:rsidRPr="00F32AFE">
              <w:rPr>
                <w:rFonts w:ascii="Arial" w:hAnsi="Arial" w:cs="Arial"/>
                <w:bCs/>
                <w:color w:val="000000"/>
              </w:rPr>
              <w:t>22500,00</w:t>
            </w:r>
          </w:p>
        </w:tc>
      </w:tr>
      <w:tr w:rsidR="005E17DC" w:rsidRPr="00F32AFE" w14:paraId="7F2B9129" w14:textId="77777777" w:rsidTr="00F32AFE">
        <w:trPr>
          <w:trHeight w:val="3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988C1C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F32AFE">
              <w:rPr>
                <w:rFonts w:ascii="Arial" w:hAnsi="Arial" w:cs="Arial"/>
                <w:bCs/>
                <w:color w:val="000000"/>
              </w:rPr>
              <w:t>2</w:t>
            </w:r>
          </w:p>
        </w:tc>
        <w:tc>
          <w:tcPr>
            <w:tcW w:w="5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3E084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Заведующий хозяйством</w:t>
            </w:r>
          </w:p>
        </w:tc>
        <w:tc>
          <w:tcPr>
            <w:tcW w:w="25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0919B2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bCs/>
                <w:color w:val="000000"/>
              </w:rPr>
            </w:pPr>
            <w:r w:rsidRPr="00F32AFE">
              <w:rPr>
                <w:rFonts w:ascii="Arial" w:hAnsi="Arial" w:cs="Arial"/>
              </w:rPr>
              <w:t>15 000,00</w:t>
            </w:r>
          </w:p>
        </w:tc>
      </w:tr>
      <w:tr w:rsidR="005E17DC" w:rsidRPr="00F32AFE" w14:paraId="346B113E" w14:textId="77777777" w:rsidTr="00F32AFE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CC762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</w:rPr>
              <w:t>3</w:t>
            </w:r>
          </w:p>
        </w:tc>
        <w:tc>
          <w:tcPr>
            <w:tcW w:w="5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9CD3F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</w:rPr>
              <w:t xml:space="preserve">Мастер по благоустройству 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3D123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</w:rPr>
              <w:t>12 000,00</w:t>
            </w:r>
          </w:p>
        </w:tc>
      </w:tr>
      <w:tr w:rsidR="005E17DC" w:rsidRPr="00F32AFE" w14:paraId="4DB33731" w14:textId="77777777" w:rsidTr="00F32AFE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15616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4</w:t>
            </w:r>
          </w:p>
        </w:tc>
        <w:tc>
          <w:tcPr>
            <w:tcW w:w="5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D04650" w14:textId="68FFDCBC" w:rsidR="005E17DC" w:rsidRPr="00F32AFE" w:rsidRDefault="00D243C2" w:rsidP="00F32AFE">
            <w:pPr>
              <w:widowControl w:val="0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Рабочий зеленого хозяйства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2702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color w:val="FF0000"/>
              </w:rPr>
            </w:pPr>
            <w:r w:rsidRPr="00F32AFE">
              <w:rPr>
                <w:rFonts w:ascii="Arial" w:hAnsi="Arial" w:cs="Arial"/>
              </w:rPr>
              <w:t>8427,00 -10081,00</w:t>
            </w:r>
          </w:p>
        </w:tc>
      </w:tr>
      <w:tr w:rsidR="005E17DC" w:rsidRPr="00F32AFE" w14:paraId="2B05FB10" w14:textId="77777777" w:rsidTr="00F32AFE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926DE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5</w:t>
            </w:r>
          </w:p>
        </w:tc>
        <w:tc>
          <w:tcPr>
            <w:tcW w:w="5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350B35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zh-CN"/>
              </w:rPr>
              <w:t>Тракторист (9-10 разряд)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BD421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  <w:lang w:eastAsia="zh-CN"/>
              </w:rPr>
              <w:t>13393,00-14681,00</w:t>
            </w:r>
          </w:p>
        </w:tc>
      </w:tr>
      <w:tr w:rsidR="005E17DC" w:rsidRPr="00F32AFE" w14:paraId="4BB6B2B0" w14:textId="77777777" w:rsidTr="00F32AFE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D5F12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6</w:t>
            </w:r>
          </w:p>
        </w:tc>
        <w:tc>
          <w:tcPr>
            <w:tcW w:w="5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4E93E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  <w:lang w:eastAsia="zh-CN"/>
              </w:rPr>
              <w:t>Электромонтер по ремонту и обслуживанию электрооборудования (8-9 разряд)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4AFBC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  <w:lang w:eastAsia="zh-CN"/>
              </w:rPr>
              <w:t>12195,00-13393,00</w:t>
            </w:r>
          </w:p>
        </w:tc>
      </w:tr>
      <w:tr w:rsidR="005E17DC" w:rsidRPr="00F32AFE" w14:paraId="3A234A2D" w14:textId="77777777" w:rsidTr="00F32AFE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1D94A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7</w:t>
            </w:r>
          </w:p>
        </w:tc>
        <w:tc>
          <w:tcPr>
            <w:tcW w:w="5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9AD11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Дворник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1666E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</w:rPr>
            </w:pPr>
            <w:r w:rsidRPr="00F32AFE">
              <w:rPr>
                <w:rFonts w:ascii="Arial" w:hAnsi="Arial" w:cs="Arial"/>
              </w:rPr>
              <w:t>10 000,00</w:t>
            </w:r>
          </w:p>
        </w:tc>
      </w:tr>
      <w:tr w:rsidR="005E17DC" w:rsidRPr="00F32AFE" w14:paraId="11A36BBD" w14:textId="77777777" w:rsidTr="00F32AFE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16D5F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</w:rPr>
              <w:t>8</w:t>
            </w:r>
          </w:p>
        </w:tc>
        <w:tc>
          <w:tcPr>
            <w:tcW w:w="5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DCB39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</w:rPr>
              <w:t>Подсобный рабочий (2 разряд)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A3156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</w:rPr>
              <w:t>8 024,00</w:t>
            </w:r>
          </w:p>
        </w:tc>
      </w:tr>
      <w:tr w:rsidR="005E17DC" w:rsidRPr="00F32AFE" w14:paraId="1C11C467" w14:textId="77777777" w:rsidTr="00F32AFE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68EDAD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</w:rPr>
              <w:t>9</w:t>
            </w:r>
          </w:p>
        </w:tc>
        <w:tc>
          <w:tcPr>
            <w:tcW w:w="5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72F2A4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  <w:lang w:eastAsia="zh-CN"/>
              </w:rPr>
              <w:t>Сторож (1 разряд)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373E5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  <w:lang w:eastAsia="zh-CN"/>
              </w:rPr>
              <w:t>7 706,00</w:t>
            </w:r>
          </w:p>
        </w:tc>
      </w:tr>
      <w:tr w:rsidR="005E17DC" w:rsidRPr="00F32AFE" w14:paraId="03BBC784" w14:textId="77777777" w:rsidTr="00F32AFE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85D56" w14:textId="77777777" w:rsidR="005E17DC" w:rsidRPr="00F32AFE" w:rsidRDefault="00D243C2" w:rsidP="00F32AFE">
            <w:pPr>
              <w:widowControl w:val="0"/>
              <w:jc w:val="center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</w:rPr>
              <w:t>10</w:t>
            </w:r>
          </w:p>
        </w:tc>
        <w:tc>
          <w:tcPr>
            <w:tcW w:w="59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195BF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  <w:lang w:eastAsia="zh-CN"/>
              </w:rPr>
              <w:t>Уборщик служебных (туалетных) помещений (1 разряд)</w:t>
            </w:r>
          </w:p>
        </w:tc>
        <w:tc>
          <w:tcPr>
            <w:tcW w:w="25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A6A45" w14:textId="77777777" w:rsidR="005E17DC" w:rsidRPr="00F32AFE" w:rsidRDefault="00D243C2" w:rsidP="00F32AFE">
            <w:pPr>
              <w:widowControl w:val="0"/>
              <w:rPr>
                <w:rFonts w:ascii="Arial" w:hAnsi="Arial" w:cs="Arial"/>
                <w:lang w:eastAsia="zh-CN"/>
              </w:rPr>
            </w:pPr>
            <w:r w:rsidRPr="00F32AFE">
              <w:rPr>
                <w:rFonts w:ascii="Arial" w:hAnsi="Arial" w:cs="Arial"/>
                <w:lang w:eastAsia="zh-CN"/>
              </w:rPr>
              <w:t>7 706,00</w:t>
            </w:r>
          </w:p>
        </w:tc>
      </w:tr>
    </w:tbl>
    <w:p w14:paraId="55E1BC8A" w14:textId="77777777" w:rsidR="005E17DC" w:rsidRPr="00F32AFE" w:rsidRDefault="005E17DC" w:rsidP="00F32AFE">
      <w:pPr>
        <w:tabs>
          <w:tab w:val="left" w:pos="993"/>
        </w:tabs>
        <w:spacing w:before="60"/>
        <w:jc w:val="both"/>
        <w:rPr>
          <w:rFonts w:ascii="Arial" w:hAnsi="Arial" w:cs="Arial"/>
          <w:lang w:eastAsia="zh-CN"/>
        </w:rPr>
      </w:pPr>
    </w:p>
    <w:p w14:paraId="500ACCB4" w14:textId="77777777" w:rsidR="005E17DC" w:rsidRPr="00F32AFE" w:rsidRDefault="005E17DC" w:rsidP="00F32AFE">
      <w:pPr>
        <w:tabs>
          <w:tab w:val="left" w:pos="709"/>
        </w:tabs>
        <w:ind w:firstLine="708"/>
        <w:rPr>
          <w:rFonts w:ascii="Arial" w:hAnsi="Arial" w:cs="Arial"/>
          <w:lang w:eastAsia="ar-SA"/>
        </w:rPr>
      </w:pPr>
    </w:p>
    <w:p w14:paraId="495BF5AC" w14:textId="77777777" w:rsidR="005E17DC" w:rsidRPr="00F32AFE" w:rsidRDefault="005E17DC" w:rsidP="00F32AFE">
      <w:pPr>
        <w:rPr>
          <w:rFonts w:ascii="Arial" w:hAnsi="Arial" w:cs="Arial"/>
        </w:rPr>
      </w:pPr>
    </w:p>
    <w:p w14:paraId="67ECB0FB" w14:textId="77777777" w:rsidR="005E17DC" w:rsidRPr="00F32AFE" w:rsidRDefault="005E17DC" w:rsidP="00F32AFE">
      <w:pPr>
        <w:rPr>
          <w:rFonts w:ascii="Arial" w:hAnsi="Arial" w:cs="Arial"/>
        </w:rPr>
      </w:pPr>
    </w:p>
    <w:p w14:paraId="7E4E83CB" w14:textId="77777777" w:rsidR="005E17DC" w:rsidRPr="00F32AFE" w:rsidRDefault="005E17DC" w:rsidP="00F32AFE">
      <w:pPr>
        <w:tabs>
          <w:tab w:val="right" w:pos="9498"/>
        </w:tabs>
        <w:jc w:val="both"/>
        <w:rPr>
          <w:rFonts w:ascii="Arial" w:hAnsi="Arial" w:cs="Arial"/>
        </w:rPr>
      </w:pPr>
    </w:p>
    <w:p w14:paraId="2522F131" w14:textId="77777777" w:rsidR="005E17DC" w:rsidRPr="00F32AFE" w:rsidRDefault="005E17DC" w:rsidP="00F32AFE">
      <w:pPr>
        <w:tabs>
          <w:tab w:val="right" w:pos="9498"/>
        </w:tabs>
        <w:jc w:val="both"/>
        <w:rPr>
          <w:rFonts w:ascii="Arial" w:hAnsi="Arial" w:cs="Arial"/>
        </w:rPr>
      </w:pPr>
    </w:p>
    <w:sectPr w:rsidR="005E17DC" w:rsidRPr="00F32AFE" w:rsidSect="00F32AFE">
      <w:pgSz w:w="11906" w:h="16838"/>
      <w:pgMar w:top="113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F4639B"/>
    <w:multiLevelType w:val="multilevel"/>
    <w:tmpl w:val="190068B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6DF13A7"/>
    <w:multiLevelType w:val="multilevel"/>
    <w:tmpl w:val="6096C1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4B1D6311"/>
    <w:multiLevelType w:val="multilevel"/>
    <w:tmpl w:val="A13AB244"/>
    <w:lvl w:ilvl="0">
      <w:start w:val="1"/>
      <w:numFmt w:val="decimal"/>
      <w:lvlText w:val="%1."/>
      <w:lvlJc w:val="left"/>
      <w:pPr>
        <w:tabs>
          <w:tab w:val="num" w:pos="0"/>
        </w:tabs>
        <w:ind w:left="4609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532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604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676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748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820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892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964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1036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7DC"/>
    <w:rsid w:val="00151919"/>
    <w:rsid w:val="005E17DC"/>
    <w:rsid w:val="00633AD0"/>
    <w:rsid w:val="007510CC"/>
    <w:rsid w:val="007C2CD1"/>
    <w:rsid w:val="00A00F37"/>
    <w:rsid w:val="00B20EFB"/>
    <w:rsid w:val="00C52F4D"/>
    <w:rsid w:val="00CD6D11"/>
    <w:rsid w:val="00D243C2"/>
    <w:rsid w:val="00D91768"/>
    <w:rsid w:val="00E651AC"/>
    <w:rsid w:val="00F3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E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10B1"/>
    <w:pPr>
      <w:keepNext/>
      <w:numPr>
        <w:numId w:val="1"/>
      </w:numPr>
      <w:jc w:val="center"/>
      <w:outlineLvl w:val="0"/>
    </w:pPr>
    <w:rPr>
      <w:sz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1F5D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210B1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E6AB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786143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4210B1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4210B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20">
    <w:name w:val="Заголовок 2 Знак"/>
    <w:link w:val="2"/>
    <w:uiPriority w:val="9"/>
    <w:semiHidden/>
    <w:qFormat/>
    <w:rsid w:val="001F5D9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6">
    <w:name w:val="Основной текст Знак"/>
    <w:link w:val="a7"/>
    <w:uiPriority w:val="99"/>
    <w:semiHidden/>
    <w:qFormat/>
    <w:rsid w:val="001F5D9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8">
    <w:name w:val="Текст сноски Знак"/>
    <w:link w:val="a9"/>
    <w:semiHidden/>
    <w:qFormat/>
    <w:rsid w:val="001F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F5D98"/>
    <w:rPr>
      <w:vertAlign w:val="superscript"/>
    </w:rPr>
  </w:style>
  <w:style w:type="character" w:customStyle="1" w:styleId="ab">
    <w:name w:val="Символ сноски"/>
    <w:qFormat/>
  </w:style>
  <w:style w:type="character" w:styleId="ac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d">
    <w:name w:val="Символ концевой сноски"/>
    <w:qFormat/>
  </w:style>
  <w:style w:type="paragraph" w:styleId="ae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1F5D98"/>
    <w:pPr>
      <w:widowControl w:val="0"/>
      <w:spacing w:after="120"/>
      <w:ind w:firstLine="720"/>
      <w:jc w:val="both"/>
    </w:pPr>
    <w:rPr>
      <w:rFonts w:ascii="Arial" w:hAnsi="Arial"/>
      <w:lang w:val="x-none" w:eastAsia="x-none"/>
    </w:rPr>
  </w:style>
  <w:style w:type="paragraph" w:styleId="af">
    <w:name w:val="List"/>
    <w:basedOn w:val="a7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AE6A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F5D98"/>
    <w:pPr>
      <w:widowControl w:val="0"/>
      <w:ind w:firstLine="720"/>
    </w:pPr>
    <w:rPr>
      <w:rFonts w:ascii="Arial" w:eastAsia="Times New Roman" w:hAnsi="Arial" w:cs="Arial"/>
    </w:rPr>
  </w:style>
  <w:style w:type="paragraph" w:styleId="a9">
    <w:name w:val="footnote text"/>
    <w:basedOn w:val="a"/>
    <w:link w:val="a8"/>
    <w:semiHidden/>
    <w:rsid w:val="001F5D98"/>
    <w:rPr>
      <w:sz w:val="20"/>
      <w:szCs w:val="20"/>
      <w:lang w:val="x-none" w:eastAsia="x-none"/>
    </w:rPr>
  </w:style>
  <w:style w:type="paragraph" w:styleId="af2">
    <w:name w:val="List Paragraph"/>
    <w:basedOn w:val="a"/>
    <w:uiPriority w:val="34"/>
    <w:qFormat/>
    <w:rsid w:val="00D65971"/>
    <w:pPr>
      <w:ind w:left="720"/>
      <w:contextualSpacing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uiPriority w:val="59"/>
    <w:rsid w:val="0097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210B1"/>
    <w:pPr>
      <w:keepNext/>
      <w:numPr>
        <w:numId w:val="1"/>
      </w:numPr>
      <w:jc w:val="center"/>
      <w:outlineLvl w:val="0"/>
    </w:pPr>
    <w:rPr>
      <w:sz w:val="32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1F5D9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4210B1"/>
    <w:pPr>
      <w:keepNext/>
      <w:numPr>
        <w:ilvl w:val="2"/>
        <w:numId w:val="1"/>
      </w:numPr>
      <w:spacing w:before="60"/>
      <w:jc w:val="center"/>
      <w:outlineLvl w:val="2"/>
    </w:pPr>
    <w:rPr>
      <w:b/>
      <w:bCs/>
      <w:sz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AE6AB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iPriority w:val="99"/>
    <w:semiHidden/>
    <w:unhideWhenUsed/>
    <w:rsid w:val="00786143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4210B1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link w:val="3"/>
    <w:qFormat/>
    <w:rsid w:val="004210B1"/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customStyle="1" w:styleId="20">
    <w:name w:val="Заголовок 2 Знак"/>
    <w:link w:val="2"/>
    <w:uiPriority w:val="9"/>
    <w:semiHidden/>
    <w:qFormat/>
    <w:rsid w:val="001F5D9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a6">
    <w:name w:val="Основной текст Знак"/>
    <w:link w:val="a7"/>
    <w:uiPriority w:val="99"/>
    <w:semiHidden/>
    <w:qFormat/>
    <w:rsid w:val="001F5D9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8">
    <w:name w:val="Текст сноски Знак"/>
    <w:link w:val="a9"/>
    <w:semiHidden/>
    <w:qFormat/>
    <w:rsid w:val="001F5D9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1F5D98"/>
    <w:rPr>
      <w:vertAlign w:val="superscript"/>
    </w:rPr>
  </w:style>
  <w:style w:type="character" w:customStyle="1" w:styleId="ab">
    <w:name w:val="Символ сноски"/>
    <w:qFormat/>
  </w:style>
  <w:style w:type="character" w:styleId="ac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d">
    <w:name w:val="Символ концевой сноски"/>
    <w:qFormat/>
  </w:style>
  <w:style w:type="paragraph" w:styleId="ae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iPriority w:val="99"/>
    <w:semiHidden/>
    <w:unhideWhenUsed/>
    <w:rsid w:val="001F5D98"/>
    <w:pPr>
      <w:widowControl w:val="0"/>
      <w:spacing w:after="120"/>
      <w:ind w:firstLine="720"/>
      <w:jc w:val="both"/>
    </w:pPr>
    <w:rPr>
      <w:rFonts w:ascii="Arial" w:hAnsi="Arial"/>
      <w:lang w:val="x-none" w:eastAsia="x-none"/>
    </w:rPr>
  </w:style>
  <w:style w:type="paragraph" w:styleId="af">
    <w:name w:val="List"/>
    <w:basedOn w:val="a7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unhideWhenUsed/>
    <w:qFormat/>
    <w:rsid w:val="00AE6AB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1F5D98"/>
    <w:pPr>
      <w:widowControl w:val="0"/>
      <w:ind w:firstLine="720"/>
    </w:pPr>
    <w:rPr>
      <w:rFonts w:ascii="Arial" w:eastAsia="Times New Roman" w:hAnsi="Arial" w:cs="Arial"/>
    </w:rPr>
  </w:style>
  <w:style w:type="paragraph" w:styleId="a9">
    <w:name w:val="footnote text"/>
    <w:basedOn w:val="a"/>
    <w:link w:val="a8"/>
    <w:semiHidden/>
    <w:rsid w:val="001F5D98"/>
    <w:rPr>
      <w:sz w:val="20"/>
      <w:szCs w:val="20"/>
      <w:lang w:val="x-none" w:eastAsia="x-none"/>
    </w:rPr>
  </w:style>
  <w:style w:type="paragraph" w:styleId="af2">
    <w:name w:val="List Paragraph"/>
    <w:basedOn w:val="a"/>
    <w:uiPriority w:val="34"/>
    <w:qFormat/>
    <w:rsid w:val="00D65971"/>
    <w:pPr>
      <w:ind w:left="720"/>
      <w:contextualSpacing/>
    </w:p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table" w:styleId="af5">
    <w:name w:val="Table Grid"/>
    <w:basedOn w:val="a1"/>
    <w:uiPriority w:val="59"/>
    <w:rsid w:val="00975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8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20468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dc:description/>
  <cp:lastModifiedBy>Зинченко</cp:lastModifiedBy>
  <cp:revision>82</cp:revision>
  <cp:lastPrinted>2023-11-28T14:10:00Z</cp:lastPrinted>
  <dcterms:created xsi:type="dcterms:W3CDTF">2023-10-10T14:22:00Z</dcterms:created>
  <dcterms:modified xsi:type="dcterms:W3CDTF">2023-11-29T07:21:00Z</dcterms:modified>
  <dc:language>ru-RU</dc:language>
</cp:coreProperties>
</file>