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F3BF3" w:rsidRPr="00EF3BF3" w:rsidRDefault="00EF3BF3" w:rsidP="00EF3BF3">
      <w:pPr>
        <w:widowControl/>
        <w:suppressAutoHyphens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bookmarkStart w:id="0" w:name="_GoBack"/>
      <w:bookmarkEnd w:id="0"/>
      <w:r w:rsidRPr="00EF3BF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ГЛАВА ГОРОДА ФРЯЗИНО</w:t>
      </w:r>
    </w:p>
    <w:p w:rsidR="00EF3BF3" w:rsidRPr="00EF3BF3" w:rsidRDefault="00EF3BF3" w:rsidP="00EF3BF3">
      <w:pPr>
        <w:widowControl/>
        <w:suppressAutoHyphens w:val="0"/>
        <w:autoSpaceDN w:val="0"/>
        <w:jc w:val="center"/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</w:pPr>
      <w:r w:rsidRPr="00EF3BF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ПОСТАНОВЛЕНИЕ</w:t>
      </w:r>
    </w:p>
    <w:p w:rsidR="00EF3BF3" w:rsidRPr="00EF3BF3" w:rsidRDefault="00EF3BF3" w:rsidP="00EF3BF3">
      <w:pPr>
        <w:widowControl/>
        <w:suppressAutoHyphens w:val="0"/>
        <w:autoSpaceDN w:val="0"/>
        <w:jc w:val="center"/>
        <w:rPr>
          <w:rFonts w:ascii="Times New Roman" w:eastAsia="Times New Roman" w:hAnsi="Times New Roman" w:cs="Times New Roman"/>
          <w:color w:val="auto"/>
          <w:lang w:val="en-US" w:eastAsia="ru-RU"/>
        </w:rPr>
      </w:pPr>
      <w:r w:rsidRPr="00EF3BF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от 1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en-US" w:eastAsia="ru-RU"/>
        </w:rPr>
        <w:t>4</w:t>
      </w:r>
      <w:r w:rsidRPr="00EF3BF3">
        <w:rPr>
          <w:rFonts w:ascii="Times New Roman" w:eastAsia="Times New Roman" w:hAnsi="Times New Roman" w:cs="Times New Roman"/>
          <w:color w:val="auto"/>
          <w:sz w:val="28"/>
          <w:szCs w:val="20"/>
          <w:lang w:eastAsia="ru-RU"/>
        </w:rPr>
        <w:t>.04.2016 № 2</w:t>
      </w:r>
      <w:r>
        <w:rPr>
          <w:rFonts w:ascii="Times New Roman" w:eastAsia="Times New Roman" w:hAnsi="Times New Roman" w:cs="Times New Roman"/>
          <w:color w:val="auto"/>
          <w:sz w:val="28"/>
          <w:szCs w:val="20"/>
          <w:lang w:val="en-US" w:eastAsia="ru-RU"/>
        </w:rPr>
        <w:t>20</w:t>
      </w:r>
    </w:p>
    <w:p w:rsidR="00061086" w:rsidRDefault="00061086">
      <w:pPr>
        <w:pStyle w:val="13"/>
        <w:shd w:val="clear" w:color="auto" w:fill="auto"/>
        <w:ind w:right="3872"/>
      </w:pPr>
    </w:p>
    <w:p w:rsidR="00061086" w:rsidRDefault="00061086">
      <w:pPr>
        <w:pStyle w:val="13"/>
        <w:shd w:val="clear" w:color="auto" w:fill="auto"/>
        <w:ind w:right="3872"/>
      </w:pPr>
    </w:p>
    <w:p w:rsidR="00E70289" w:rsidRDefault="004259A8" w:rsidP="00061086">
      <w:pPr>
        <w:pStyle w:val="13"/>
        <w:shd w:val="clear" w:color="auto" w:fill="auto"/>
        <w:ind w:right="3872"/>
      </w:pPr>
      <w:r>
        <w:t>О внесении изменений в постановление</w:t>
      </w:r>
      <w:r w:rsidR="00061086">
        <w:t xml:space="preserve"> </w:t>
      </w:r>
      <w:r>
        <w:t>администрации города от 19.03.2015 № 144</w:t>
      </w:r>
      <w:r w:rsidR="00061086">
        <w:t xml:space="preserve"> </w:t>
      </w:r>
      <w:r>
        <w:t>«Об утверждении Правил содержания и посещения Новофрязинского кладбища»</w:t>
      </w:r>
    </w:p>
    <w:p w:rsidR="00E70289" w:rsidRPr="00AB51E9" w:rsidRDefault="00E70289" w:rsidP="00AB51E9">
      <w:pPr>
        <w:pStyle w:val="13"/>
        <w:shd w:val="clear" w:color="auto" w:fill="auto"/>
        <w:spacing w:line="240" w:lineRule="exact"/>
        <w:jc w:val="left"/>
        <w:rPr>
          <w:sz w:val="10"/>
          <w:szCs w:val="10"/>
        </w:rPr>
      </w:pPr>
    </w:p>
    <w:p w:rsidR="00E70289" w:rsidRDefault="004259A8">
      <w:pPr>
        <w:pStyle w:val="13"/>
        <w:shd w:val="clear" w:color="auto" w:fill="auto"/>
        <w:ind w:firstLine="709"/>
      </w:pPr>
      <w:r>
        <w:t xml:space="preserve">В соответствии с Законом Московской области от 17.07.2007 </w:t>
      </w:r>
      <w:r>
        <w:br/>
        <w:t>№ 115/2007-03 «О погребении и похоронном деле в Московской области», постановлением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Уставом городского округа Фрязино Московской области</w:t>
      </w:r>
    </w:p>
    <w:p w:rsidR="00E70289" w:rsidRDefault="004259A8">
      <w:pPr>
        <w:pStyle w:val="24"/>
        <w:shd w:val="clear" w:color="auto" w:fill="auto"/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AB51E9" w:rsidRDefault="00AB51E9">
      <w:pPr>
        <w:pStyle w:val="24"/>
        <w:shd w:val="clear" w:color="auto" w:fill="auto"/>
        <w:spacing w:line="240" w:lineRule="exact"/>
      </w:pPr>
    </w:p>
    <w:p w:rsidR="00E70289" w:rsidRDefault="004259A8" w:rsidP="00061086">
      <w:pPr>
        <w:pStyle w:val="13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left="0" w:firstLine="709"/>
      </w:pPr>
      <w:r>
        <w:t xml:space="preserve">Внести изменения в постановление администрации города от 19.03.2015 № 144 «Об утверждении Правил содержания и посещения Новофрязинского кладбища», изложив </w:t>
      </w:r>
      <w:r w:rsidR="00AB51E9">
        <w:t>Правила содержания и посещения Новофрязинского кладбища</w:t>
      </w:r>
      <w:r>
        <w:t xml:space="preserve"> в редакции согласно приложению к настоящему постановлению.</w:t>
      </w:r>
    </w:p>
    <w:p w:rsidR="00E70289" w:rsidRDefault="004259A8" w:rsidP="00061086">
      <w:pPr>
        <w:pStyle w:val="13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left="0" w:firstLine="709"/>
      </w:pPr>
      <w:r>
        <w:t>Признать утратившими силу постановление администрации города от 20.08.2015 № 465 «О внесении изменений в постановление администрации города от 19.03.2015 № 144 «Об утверждении Правил содержания и посещения Новофрязинского кладбища», постановления Главы города от 10.03.2016 № 131 и от 22.03.2016 № 158 «Об утверждении Правил содержания и посещения Новофрязинского кладбища».</w:t>
      </w:r>
    </w:p>
    <w:p w:rsidR="00061086" w:rsidRDefault="00061086" w:rsidP="00061086">
      <w:pPr>
        <w:pStyle w:val="13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left="0" w:firstLine="709"/>
      </w:pPr>
      <w:r w:rsidRPr="00061086">
        <w:t>Сектору пресс-службы управления социальных коммуникаций и правовых отношений администрации города Фрязино (Буров С.Г.)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города Фрязино в сети Интернет</w:t>
      </w:r>
      <w:r w:rsidR="003D606D">
        <w:t>.</w:t>
      </w:r>
    </w:p>
    <w:p w:rsidR="00E70289" w:rsidRDefault="004259A8" w:rsidP="00061086">
      <w:pPr>
        <w:pStyle w:val="13"/>
        <w:numPr>
          <w:ilvl w:val="0"/>
          <w:numId w:val="6"/>
        </w:numPr>
        <w:shd w:val="clear" w:color="auto" w:fill="auto"/>
        <w:tabs>
          <w:tab w:val="left" w:pos="993"/>
        </w:tabs>
        <w:spacing w:line="322" w:lineRule="exact"/>
        <w:ind w:left="0" w:firstLine="709"/>
      </w:pP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главы администрации города Фрязино - начальника управления архитектуры, капитального строительства, жилищно-коммунального хозяйства и благоустройства</w:t>
      </w:r>
      <w:r w:rsidR="00061086">
        <w:t xml:space="preserve"> Илларионова В.Г.</w:t>
      </w:r>
    </w:p>
    <w:p w:rsidR="00E70289" w:rsidRDefault="00E70289">
      <w:pPr>
        <w:pStyle w:val="13"/>
        <w:shd w:val="clear" w:color="auto" w:fill="auto"/>
        <w:spacing w:line="322" w:lineRule="exact"/>
        <w:ind w:firstLine="709"/>
        <w:jc w:val="left"/>
      </w:pPr>
    </w:p>
    <w:p w:rsidR="00E70289" w:rsidRDefault="004259A8" w:rsidP="00061086">
      <w:pPr>
        <w:pStyle w:val="13"/>
        <w:shd w:val="clear" w:color="auto" w:fill="auto"/>
        <w:spacing w:line="322" w:lineRule="exact"/>
        <w:jc w:val="left"/>
      </w:pPr>
      <w:r>
        <w:t>Глава города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B51E9">
        <w:tab/>
      </w:r>
      <w:r w:rsidR="00AB51E9">
        <w:tab/>
      </w:r>
      <w:r>
        <w:t>И.М Сергеев</w:t>
      </w:r>
    </w:p>
    <w:p w:rsidR="00E70289" w:rsidRDefault="00E70289">
      <w:pPr>
        <w:pStyle w:val="13"/>
        <w:shd w:val="clear" w:color="auto" w:fill="auto"/>
        <w:tabs>
          <w:tab w:val="left" w:pos="3119"/>
          <w:tab w:val="left" w:pos="6663"/>
        </w:tabs>
        <w:spacing w:line="240" w:lineRule="auto"/>
        <w:jc w:val="left"/>
      </w:pPr>
    </w:p>
    <w:p w:rsidR="00EF3BF3" w:rsidRDefault="00EF3BF3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  <w:rPr>
          <w:lang w:val="en-US"/>
        </w:rPr>
      </w:pPr>
    </w:p>
    <w:p w:rsidR="00EF3BF3" w:rsidRDefault="00EF3BF3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  <w:rPr>
          <w:lang w:val="en-US"/>
        </w:rPr>
      </w:pPr>
    </w:p>
    <w:p w:rsidR="00EF3BF3" w:rsidRDefault="00EF3BF3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  <w:rPr>
          <w:lang w:val="en-US"/>
        </w:rPr>
      </w:pPr>
    </w:p>
    <w:p w:rsidR="00EF3BF3" w:rsidRDefault="00EF3BF3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  <w:rPr>
          <w:lang w:val="en-US"/>
        </w:rPr>
      </w:pPr>
    </w:p>
    <w:p w:rsidR="00EF3BF3" w:rsidRDefault="00EF3BF3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  <w:rPr>
          <w:lang w:val="en-US"/>
        </w:rPr>
      </w:pPr>
    </w:p>
    <w:p w:rsidR="00E70289" w:rsidRDefault="00AB51E9" w:rsidP="00AB51E9">
      <w:pPr>
        <w:pStyle w:val="13"/>
        <w:shd w:val="clear" w:color="auto" w:fill="auto"/>
        <w:tabs>
          <w:tab w:val="left" w:pos="3119"/>
          <w:tab w:val="left" w:pos="7371"/>
        </w:tabs>
        <w:spacing w:line="240" w:lineRule="auto"/>
        <w:ind w:firstLine="6663"/>
        <w:jc w:val="left"/>
      </w:pPr>
      <w:r>
        <w:lastRenderedPageBreak/>
        <w:t>Приложение</w:t>
      </w:r>
    </w:p>
    <w:p w:rsidR="00E70289" w:rsidRDefault="00AB51E9" w:rsidP="00AB51E9">
      <w:pPr>
        <w:pStyle w:val="13"/>
        <w:shd w:val="clear" w:color="auto" w:fill="auto"/>
        <w:tabs>
          <w:tab w:val="left" w:pos="7054"/>
        </w:tabs>
        <w:spacing w:line="240" w:lineRule="auto"/>
        <w:ind w:firstLine="5812"/>
        <w:jc w:val="left"/>
      </w:pPr>
      <w:r>
        <w:t xml:space="preserve">к </w:t>
      </w:r>
      <w:r w:rsidR="00061086">
        <w:t>п</w:t>
      </w:r>
      <w:r w:rsidR="004259A8">
        <w:t>остановлени</w:t>
      </w:r>
      <w:r>
        <w:t>ю</w:t>
      </w:r>
      <w:r w:rsidR="004259A8">
        <w:t xml:space="preserve"> Главы города</w:t>
      </w:r>
    </w:p>
    <w:p w:rsidR="00E70289" w:rsidRDefault="004259A8" w:rsidP="00AB51E9">
      <w:pPr>
        <w:pStyle w:val="13"/>
        <w:shd w:val="clear" w:color="auto" w:fill="auto"/>
        <w:spacing w:line="240" w:lineRule="auto"/>
        <w:ind w:firstLine="5812"/>
        <w:jc w:val="left"/>
      </w:pPr>
      <w:r>
        <w:t>от_</w:t>
      </w:r>
      <w:r w:rsidR="00EF3BF3" w:rsidRPr="00EF3BF3">
        <w:rPr>
          <w:u w:val="single"/>
          <w:lang w:val="en-US"/>
        </w:rPr>
        <w:t>14</w:t>
      </w:r>
      <w:r w:rsidR="00EF3BF3" w:rsidRPr="00EF3BF3">
        <w:rPr>
          <w:u w:val="single"/>
        </w:rPr>
        <w:t>.</w:t>
      </w:r>
      <w:r w:rsidR="00EF3BF3" w:rsidRPr="00EF3BF3">
        <w:rPr>
          <w:u w:val="single"/>
          <w:lang w:val="en-US"/>
        </w:rPr>
        <w:t>04</w:t>
      </w:r>
      <w:r w:rsidR="00EF3BF3" w:rsidRPr="00EF3BF3">
        <w:rPr>
          <w:u w:val="single"/>
        </w:rPr>
        <w:t>.</w:t>
      </w:r>
      <w:r w:rsidR="00EF3BF3" w:rsidRPr="00EF3BF3">
        <w:rPr>
          <w:u w:val="single"/>
          <w:lang w:val="en-US"/>
        </w:rPr>
        <w:t>2016</w:t>
      </w:r>
      <w:r>
        <w:t>__№_</w:t>
      </w:r>
      <w:r w:rsidR="00EF3BF3" w:rsidRPr="00EF3BF3">
        <w:rPr>
          <w:u w:val="single"/>
        </w:rPr>
        <w:t>220</w:t>
      </w:r>
      <w:r>
        <w:t>_</w:t>
      </w:r>
    </w:p>
    <w:p w:rsidR="00E70289" w:rsidRDefault="00E70289">
      <w:pPr>
        <w:pStyle w:val="13"/>
        <w:shd w:val="clear" w:color="auto" w:fill="auto"/>
        <w:spacing w:line="240" w:lineRule="auto"/>
        <w:jc w:val="center"/>
        <w:rPr>
          <w:b/>
          <w:sz w:val="32"/>
          <w:szCs w:val="32"/>
        </w:rPr>
      </w:pPr>
    </w:p>
    <w:p w:rsidR="00E70289" w:rsidRDefault="004259A8">
      <w:pPr>
        <w:pStyle w:val="13"/>
        <w:shd w:val="clear" w:color="auto" w:fill="auto"/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Правила </w:t>
      </w:r>
    </w:p>
    <w:p w:rsidR="00E70289" w:rsidRDefault="004259A8">
      <w:pPr>
        <w:pStyle w:val="13"/>
        <w:shd w:val="clear" w:color="auto" w:fill="auto"/>
        <w:spacing w:line="240" w:lineRule="auto"/>
        <w:jc w:val="center"/>
      </w:pPr>
      <w:r>
        <w:t>содержания и посещения Новофрязинского кладбища</w:t>
      </w:r>
    </w:p>
    <w:p w:rsidR="00E70289" w:rsidRDefault="00E70289">
      <w:pPr>
        <w:pStyle w:val="13"/>
        <w:shd w:val="clear" w:color="auto" w:fill="auto"/>
        <w:spacing w:line="240" w:lineRule="auto"/>
        <w:jc w:val="center"/>
      </w:pPr>
    </w:p>
    <w:p w:rsidR="00E70289" w:rsidRDefault="004259A8">
      <w:pPr>
        <w:pStyle w:val="13"/>
        <w:numPr>
          <w:ilvl w:val="0"/>
          <w:numId w:val="1"/>
        </w:numPr>
        <w:shd w:val="clear" w:color="auto" w:fill="auto"/>
        <w:spacing w:line="240" w:lineRule="auto"/>
        <w:jc w:val="center"/>
      </w:pPr>
      <w:r>
        <w:t>Общие положения</w:t>
      </w:r>
    </w:p>
    <w:p w:rsidR="00E70289" w:rsidRDefault="00E70289">
      <w:pPr>
        <w:pStyle w:val="13"/>
        <w:shd w:val="clear" w:color="auto" w:fill="auto"/>
        <w:spacing w:line="240" w:lineRule="auto"/>
        <w:jc w:val="center"/>
      </w:pP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1.1. </w:t>
      </w:r>
      <w:proofErr w:type="gramStart"/>
      <w:r>
        <w:t>Настоящие Правила разработаны на основании требований Федерального закона от 12.01.1996 № 8-ФЗ «О погребении и похоронном деле», Закона Московской области от 17.07.2007 № 115/2007-03 «О погребении и похоронном деле в Московской области», постановления Правительства Московской области от 30.12.2014 № 1178/52 «Об утверждении Порядка деятельности общественных кладбищ и крематориев на территории Московской области», постановления Правительства Московской области от 22.05.2015 № 371/19 «О</w:t>
      </w:r>
      <w:proofErr w:type="gramEnd"/>
      <w:r w:rsidR="00061086">
        <w:t xml:space="preserve"> </w:t>
      </w:r>
      <w:proofErr w:type="gramStart"/>
      <w:r>
        <w:t>внесении изменений в Порядок деятельности общественных кладбищ и крематориев на территории Московской области», в соответствии с санитарными правилами и нормами «Об утверждении СанПиН 2.1.2882-11 «Гигиенические требования к размещению, устройству и содержанию кладбищ, зданий и сооружений похоронного назначения», утвержденными постановлением Главного государственного санитарного врача Российской Федерации от 28.06.2011 № 84.</w:t>
      </w:r>
      <w:proofErr w:type="gramEnd"/>
    </w:p>
    <w:p w:rsidR="00E70289" w:rsidRDefault="00E70289">
      <w:pPr>
        <w:pStyle w:val="13"/>
        <w:shd w:val="clear" w:color="auto" w:fill="auto"/>
        <w:tabs>
          <w:tab w:val="left" w:pos="783"/>
        </w:tabs>
        <w:spacing w:line="240" w:lineRule="auto"/>
        <w:jc w:val="left"/>
      </w:pPr>
    </w:p>
    <w:p w:rsidR="00E70289" w:rsidRDefault="004259A8">
      <w:pPr>
        <w:pStyle w:val="13"/>
        <w:shd w:val="clear" w:color="auto" w:fill="auto"/>
        <w:spacing w:line="240" w:lineRule="auto"/>
        <w:jc w:val="center"/>
      </w:pPr>
      <w:r>
        <w:t>2. Основные требования к содержанию кладбища</w:t>
      </w:r>
    </w:p>
    <w:p w:rsidR="00E70289" w:rsidRDefault="00E70289">
      <w:pPr>
        <w:pStyle w:val="13"/>
        <w:shd w:val="clear" w:color="auto" w:fill="auto"/>
        <w:tabs>
          <w:tab w:val="left" w:pos="638"/>
        </w:tabs>
        <w:spacing w:line="240" w:lineRule="auto"/>
        <w:jc w:val="left"/>
      </w:pP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2.1.</w:t>
      </w:r>
      <w:r w:rsidR="00061086">
        <w:t> </w:t>
      </w:r>
      <w:r>
        <w:t>Формирование и размещение муниципального задания на выполнение работ по содержанию кладбища осуществляет администрация города Фрязино.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Документация на выполнение работ по содержанию объектов похоронного назначения должна содержать следующие мероприятия: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содержание, текущий ремонт, капитальный ремонт данных объектов похоронного назначения;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воинских, почетных, братских (общих),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такие могилы и надгробия имеются на территории объектов похоронного назначения;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надлежащим исполнением муниципального задания (муниципального заказа);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содержание, текущий ремонт, капитальный ремонт кладбища;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содержание одиночных захоронений в случаях, если погребение осуществлялось за счет средств бюджета города Фрязино;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могил и надгробий Героев Советского Союза, Героев Российской Федерации или полных кавалеров ордена Славы при отсутствии близких родственников;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надлежащим исполнением муниципального задания.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Организация, обслуживающая кладбище, обязана обеспечить, если это предусмотрено в муниципальном задании: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смотрителя на кладбище;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во входных зонах вывесок с указанием наименования кладбища, его принадлежности и режима работы, схематического плана и справочно-информационного стенда;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надлежащее содержание дорог, проходов, мест общего пользования, ограждение кладбища;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и надлежащее содержание: пункта проката инвентаря, стационарных скамеек для отдыха посетителей, накопительных баков с водой для технических нужд, емкостей с песком для благоустройства мест захоронения;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осуществление ежедневной уборки территории кладбища от бытового мусора, опавших листьев и ветвей деревьев, снега (с уплотнением снежного покрытия);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своевременную вырубку сухих и аварийных деревьев, их вывоз с территории кладбища;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весенне-летний период (с мая по авгу</w:t>
      </w:r>
      <w:proofErr w:type="gramStart"/>
      <w:r>
        <w:rPr>
          <w:rFonts w:ascii="Times New Roman" w:hAnsi="Times New Roman" w:cs="Times New Roman"/>
          <w:sz w:val="28"/>
          <w:szCs w:val="28"/>
        </w:rPr>
        <w:t>ст вкл</w:t>
      </w:r>
      <w:proofErr w:type="gramEnd"/>
      <w:r>
        <w:rPr>
          <w:rFonts w:ascii="Times New Roman" w:hAnsi="Times New Roman" w:cs="Times New Roman"/>
          <w:sz w:val="28"/>
          <w:szCs w:val="28"/>
        </w:rPr>
        <w:t>ючительно) не реже 1 раза в месяц выкашивание травы на территории кладбища, очистку газонов от скошенной травы;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ежедневную очистку урн от бытового мусора и очистку мусоросборников не реже 3 раз в месяц, в период массового посещения кладбищ не реже 3 раз в неделю;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бесплатное предоставление гражданам инвентаря для ухода за местами захоронения;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предоставление услуги по уходу за местами захоронения;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Правил пожарной безопасности.</w:t>
      </w:r>
    </w:p>
    <w:p w:rsidR="00E70289" w:rsidRDefault="004259A8">
      <w:pPr>
        <w:ind w:firstLine="709"/>
        <w:jc w:val="both"/>
      </w:pPr>
      <w:r>
        <w:rPr>
          <w:rFonts w:ascii="Times New Roman" w:hAnsi="Times New Roman" w:cs="Times New Roman"/>
          <w:color w:val="2D2D2D"/>
          <w:spacing w:val="1"/>
          <w:sz w:val="28"/>
          <w:szCs w:val="28"/>
          <w:shd w:val="clear" w:color="auto" w:fill="FFFFFF"/>
        </w:rPr>
        <w:t>2.3.1. Ответственность за организацию похоронного обслуживания и санитарное состояние территории кладбища возлагается на смотрителя кладбища (колумбария), который обязан обеспечить: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соблюдение установленной нормы отвода земельного участка под захоронение и правил подготовки могил;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в надлежащем состоянии воинских и братских захоронений;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высокую культуру обслуживания;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по предупреждению случаев терроризма, вандализма на кладбище;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регистрацию захоронений в журнале;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соответствии с нормативными документами, санитарными нормами и правилами определяет возможность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подзахоронения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уже существующем месте родственного захоронения;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смотритель кладбища определяет место захоронения с указанием номера места захоронения;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проверяет наличие документов при установке оград и надмогильных сооружений, а также правила их установки.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2.4. Тарифы на услуги по уходу за местами захоронений и иные ритуальные услуги, оказываемые муниципальными предприятиями и учреждениями, устанавливаются администрацией города Фрязино, являющейся собственником указанных предприятий и учреждений, с соблюдением законодательства Российской Федерации.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Иные организации, осуществляющие деятельность на территории кладбища, устанавливают тарифы на указываемые ритуальные услуги по согласованию с администрацией города Фрязино, а также с уполномоченным органом Московской области в сфере погребения и похоронного дела.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ритуальных услугах, оказываемых организацией, обслуживающей кладбище, должна размещаться на справочно-информационном стенде кладбища, а также на официальном сайте этой организации в информационно-телекоммуникационной сети Интернет.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организации, осуществляющие деятельность на территории кладбища, должны размещать информацию об оказываемых ритуальных услугах с указанием их цен (тарифов)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своих интернет-порталах.</w:t>
      </w:r>
    </w:p>
    <w:p w:rsidR="00E70289" w:rsidRDefault="004259A8">
      <w:pPr>
        <w:pStyle w:val="13"/>
        <w:shd w:val="clear" w:color="auto" w:fill="auto"/>
        <w:spacing w:line="322" w:lineRule="exact"/>
      </w:pPr>
      <w:r>
        <w:t>Торговля цветами, предметами похоронного ритуала и материалами по благоустройству могил на территории кладбища производится только в местах, отведенных для этих целей уполномоченным должностным лицом (уполномоченным органом) администрации г. Фрязино в сфере погребения и похоронного дела.</w:t>
      </w:r>
    </w:p>
    <w:p w:rsidR="00E70289" w:rsidRDefault="004259A8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2.5. Организация, обслуживающая кладбище, обязана не реже 1 раза в неделю производить осмотр объектов похоронного назначения и в случае обнаружения неисправностей и поломок произвести необходимый ремонт. Конкретные сроки выполнения указанных работ устанавливаются администрацией города Фрязино.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2.6. Для перевозки и переноса гробов по территории кладбища должны быть обязательно в наличии катафалки-тележки, катафалки-сани, катафалки-носилки, а для переноса урн - катафалки-носилки.</w:t>
      </w:r>
    </w:p>
    <w:p w:rsidR="00E70289" w:rsidRDefault="004259A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Кроме того, на кладбище должны быть в наличии навесы для защиты от дождя и снега могилы, подготовленной к захоронению.</w:t>
      </w:r>
    </w:p>
    <w:p w:rsidR="00E70289" w:rsidRDefault="00E70289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70289" w:rsidRDefault="004259A8">
      <w:pPr>
        <w:pStyle w:val="13"/>
        <w:shd w:val="clear" w:color="auto" w:fill="auto"/>
        <w:tabs>
          <w:tab w:val="left" w:pos="0"/>
        </w:tabs>
        <w:spacing w:line="240" w:lineRule="auto"/>
        <w:jc w:val="center"/>
      </w:pPr>
      <w:r>
        <w:t>3. Установка надмогильных сооружений (надгробий),</w:t>
      </w:r>
    </w:p>
    <w:p w:rsidR="00E70289" w:rsidRDefault="004259A8">
      <w:pPr>
        <w:pStyle w:val="13"/>
        <w:shd w:val="clear" w:color="auto" w:fill="auto"/>
        <w:tabs>
          <w:tab w:val="left" w:pos="0"/>
        </w:tabs>
        <w:spacing w:line="240" w:lineRule="auto"/>
        <w:jc w:val="center"/>
      </w:pPr>
      <w:r>
        <w:t>ограждение мест захоронения</w:t>
      </w:r>
    </w:p>
    <w:p w:rsidR="00E70289" w:rsidRDefault="00E70289">
      <w:pPr>
        <w:pStyle w:val="13"/>
        <w:shd w:val="clear" w:color="auto" w:fill="auto"/>
        <w:tabs>
          <w:tab w:val="left" w:pos="269"/>
        </w:tabs>
        <w:spacing w:line="240" w:lineRule="auto"/>
        <w:jc w:val="left"/>
      </w:pPr>
    </w:p>
    <w:p w:rsidR="00E70289" w:rsidRDefault="004259A8">
      <w:pPr>
        <w:pStyle w:val="13"/>
        <w:shd w:val="clear" w:color="auto" w:fill="auto"/>
        <w:tabs>
          <w:tab w:val="left" w:pos="706"/>
        </w:tabs>
        <w:spacing w:line="240" w:lineRule="auto"/>
        <w:ind w:firstLine="709"/>
      </w:pPr>
      <w:r>
        <w:t xml:space="preserve">3.1. Все работы на кладбище, связанные с установкой или заменой надмогильных сооружений (надгробий), оград производятся с разрешения уполномоченного должностного лица (уполномоченного органа) </w:t>
      </w:r>
      <w:r>
        <w:lastRenderedPageBreak/>
        <w:t>администрации города Фрязино в сфере погребения и похоронного дела на основании письменного обращения лица, на которое зарегистрировано захоронение.</w:t>
      </w:r>
    </w:p>
    <w:p w:rsidR="00E70289" w:rsidRDefault="004259A8">
      <w:pPr>
        <w:pStyle w:val="13"/>
        <w:shd w:val="clear" w:color="auto" w:fill="auto"/>
        <w:tabs>
          <w:tab w:val="left" w:pos="706"/>
        </w:tabs>
        <w:spacing w:line="240" w:lineRule="auto"/>
        <w:ind w:firstLine="709"/>
      </w:pPr>
      <w:r>
        <w:t>К заявлению прилагаются копия паспорта или иного документа, удостоверяющего личность заявителя, на которое зарегистрировано захоронение, с предоставлением подлинника для сверки, удостоверение о захоронении, а также документ об изготовлении (приобретении) надмогильного сооружения (надгробия), ограды.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Разрешение оформляется путем визирования заявления о проведении соответствующих работ на месте захоронения.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3.2. Установка надмогильных сооружений (надгробий), оград допускается только в границах предоставленных мест захоронения.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Высота надмогильного сооружения (надгробия) не может превышать 2,5 метра, высота ограждения - 1,5 м.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3.3. Устанавливаемые надмогильные сооружения (надгробия), ограды не должны иметь частей, выступающих за границы предоставленного места захоронения или нависающих над ним.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 xml:space="preserve">3.4. Надписи на надмогильных сооружениях (надгробиях) должны соответствовать сведениям </w:t>
      </w:r>
      <w:proofErr w:type="gramStart"/>
      <w:r>
        <w:t>о</w:t>
      </w:r>
      <w:proofErr w:type="gramEnd"/>
      <w:r>
        <w:t xml:space="preserve"> действительно захороненных в данном месте умерших.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3.5. При установке надмогильных сооружений (надгробий) следует предусмотреть возможность последующих захоронений.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3.6. Установленные гражданами надмогильные сооружения (надгробия), ограды являются их собственностью. Установка надмогильных сооружений (надгробий) зимой не допускается.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3.7. Надмогильные сооружения (надгробия) и ограды, установленные с нарушением требований настоящих Правил, подлежат демонтажу.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 xml:space="preserve">Лицам, на которых зарегистрированы захоронения, нарушившим требования настоящих Правил, уполномоченным лицом (органом) в сфере погребения и похоронного дела направляется уведомление (заказным письмом с уведомлением о вручении) с указанием допущенного нарушения и срока выполнения работ по устранению данного нарушения, </w:t>
      </w:r>
      <w:proofErr w:type="gramStart"/>
      <w:r>
        <w:t>который</w:t>
      </w:r>
      <w:proofErr w:type="gramEnd"/>
      <w:r>
        <w:t xml:space="preserve"> не может превышать шести месяцев со дня направления уведомления.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Одновременно на месте захоронения выставляется трафарет с предупреждением о необходимости приведения установки надмогильного сооружения (надгробия) или ограды в соответствие с требованиями настоящих Правил.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В случае невыполнения в установленный срок требования</w:t>
      </w:r>
      <w:r w:rsidR="006E1AAE">
        <w:t>,</w:t>
      </w:r>
      <w:r>
        <w:t xml:space="preserve"> по устранению допущенного нарушения уполномоченным лицом (органом) местного самоуправления в сфере погребения и похоронного дела в судебном порядке осуществляется принудительный демонтаж соответствующего надмогильного сооружения (надгробия), ограды.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 xml:space="preserve">Принудительно демонтированные надмогильные сооружения (надгробия), ограды складируются на специально отведенном месте на территории кладбища и возвращаются собственнику по его требованию при предъявлении документов, подтверждающих право на данное имущество, после </w:t>
      </w:r>
      <w:r>
        <w:lastRenderedPageBreak/>
        <w:t>возмещения им стоимости работ по принудительному демонтажу и хранению надмогильного сооружения (надгробия), ограды. Взысканные денежные средства поступают в бюджет города Фрязино.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Хранение демонтированных надмогильных сооружений (надгробий), оград на территории кладбища осуществляется в течение 3 лет со дня принудительного демонтажа.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Стоимость работ по принудительному демонтажу и хранению надмогильного сооружения (надгробия), ограды устанавливается администрацией города Фрязино по согласованию с уполномоченным органом Московской области в сфере погребения и похоронного дела.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Не востребование надмогильного сооружения (надгробия), ограды по истечении 3 лет со дня принудительного демонтажа является основанием для дальнейшей продажи данного невостребованного имущества с публичных торгов или его утилизации с соблюдением требований законодательства Российской Федерации. При этом вырученные от продажи денежные средства поступают в бюджет города Фрязино.</w:t>
      </w:r>
    </w:p>
    <w:p w:rsidR="00E70289" w:rsidRPr="003700D6" w:rsidRDefault="00E70289">
      <w:pPr>
        <w:pStyle w:val="13"/>
        <w:shd w:val="clear" w:color="auto" w:fill="auto"/>
        <w:spacing w:line="240" w:lineRule="auto"/>
        <w:ind w:firstLine="709"/>
        <w:rPr>
          <w:sz w:val="16"/>
          <w:szCs w:val="16"/>
        </w:rPr>
      </w:pPr>
    </w:p>
    <w:p w:rsidR="00E70289" w:rsidRDefault="004259A8">
      <w:pPr>
        <w:pStyle w:val="13"/>
        <w:shd w:val="clear" w:color="auto" w:fill="auto"/>
        <w:tabs>
          <w:tab w:val="left" w:pos="0"/>
        </w:tabs>
        <w:spacing w:line="240" w:lineRule="auto"/>
        <w:jc w:val="center"/>
      </w:pPr>
      <w:r>
        <w:t>4. Содержание и благоустройство мест захоронения</w:t>
      </w:r>
    </w:p>
    <w:p w:rsidR="00E70289" w:rsidRPr="003700D6" w:rsidRDefault="00E70289">
      <w:pPr>
        <w:pStyle w:val="13"/>
        <w:shd w:val="clear" w:color="auto" w:fill="auto"/>
        <w:tabs>
          <w:tab w:val="left" w:pos="283"/>
        </w:tabs>
        <w:spacing w:line="240" w:lineRule="auto"/>
        <w:jc w:val="left"/>
        <w:rPr>
          <w:sz w:val="16"/>
          <w:szCs w:val="16"/>
        </w:rPr>
      </w:pPr>
    </w:p>
    <w:p w:rsidR="00E70289" w:rsidRDefault="004259A8">
      <w:pPr>
        <w:pStyle w:val="13"/>
        <w:shd w:val="clear" w:color="auto" w:fill="auto"/>
        <w:tabs>
          <w:tab w:val="left" w:pos="558"/>
        </w:tabs>
        <w:spacing w:line="240" w:lineRule="auto"/>
        <w:ind w:firstLine="709"/>
      </w:pPr>
      <w:r>
        <w:t>4.1. Содержание и благоустройство воинских, почетных, братских (общих),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муниципальных образований, а также иных захоронений и памятников, находящихся под охраной государства, осуществляется организациями, обслуживающими объекты похоронного назначения.</w:t>
      </w:r>
    </w:p>
    <w:p w:rsidR="00E70289" w:rsidRDefault="004259A8">
      <w:pPr>
        <w:pStyle w:val="13"/>
        <w:shd w:val="clear" w:color="auto" w:fill="auto"/>
        <w:tabs>
          <w:tab w:val="left" w:pos="558"/>
        </w:tabs>
        <w:spacing w:line="240" w:lineRule="auto"/>
        <w:ind w:firstLine="709"/>
      </w:pPr>
      <w:r>
        <w:t>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объектов похоронного назначения, осуществляются организациями, обслуживающими общественные кладбища.</w:t>
      </w:r>
    </w:p>
    <w:p w:rsidR="00E70289" w:rsidRDefault="004259A8">
      <w:pPr>
        <w:pStyle w:val="13"/>
        <w:shd w:val="clear" w:color="auto" w:fill="auto"/>
        <w:tabs>
          <w:tab w:val="left" w:pos="558"/>
        </w:tabs>
        <w:spacing w:line="240" w:lineRule="auto"/>
        <w:ind w:firstLine="709"/>
      </w:pPr>
      <w:r>
        <w:t>4.2. Содержание и благоустройство мест захоронений осуществляют лица, на которых зарегистрированы места захоронений.</w:t>
      </w:r>
    </w:p>
    <w:p w:rsidR="00E70289" w:rsidRDefault="004259A8">
      <w:pPr>
        <w:pStyle w:val="13"/>
        <w:shd w:val="clear" w:color="auto" w:fill="auto"/>
        <w:tabs>
          <w:tab w:val="left" w:pos="558"/>
        </w:tabs>
        <w:spacing w:line="240" w:lineRule="auto"/>
        <w:ind w:firstLine="709"/>
      </w:pPr>
      <w:r>
        <w:t>Лица, на которых зарегистрированы места захоронений, обязаны содержать места захоронений, в том числе имеющиеся надмогильные сооружения (надгробия), ограждение, цветники, в надлежащем состоянии.</w:t>
      </w:r>
    </w:p>
    <w:p w:rsidR="00E70289" w:rsidRDefault="004259A8">
      <w:pPr>
        <w:pStyle w:val="13"/>
        <w:shd w:val="clear" w:color="auto" w:fill="auto"/>
        <w:tabs>
          <w:tab w:val="left" w:pos="558"/>
        </w:tabs>
        <w:spacing w:line="240" w:lineRule="auto"/>
        <w:ind w:firstLine="709"/>
      </w:pPr>
      <w:r>
        <w:t>По поручению лиц, на которых зарегистрированы места захоронений, данные мероприятия могут осуществляться на договорной основе специализированными службами по вопросам похоронного дела, организацией, обслуживающей кладбище, иными хозяйствующими субъектами, осуществляющими деятельность в сфере погребения и похоронного дела.</w:t>
      </w:r>
    </w:p>
    <w:p w:rsidR="00E70289" w:rsidRDefault="00E70289">
      <w:pPr>
        <w:pStyle w:val="13"/>
        <w:shd w:val="clear" w:color="auto" w:fill="auto"/>
        <w:tabs>
          <w:tab w:val="left" w:pos="558"/>
        </w:tabs>
        <w:spacing w:line="240" w:lineRule="auto"/>
        <w:jc w:val="left"/>
      </w:pPr>
    </w:p>
    <w:p w:rsidR="00E70289" w:rsidRDefault="004259A8">
      <w:pPr>
        <w:pStyle w:val="13"/>
        <w:shd w:val="clear" w:color="auto" w:fill="auto"/>
        <w:tabs>
          <w:tab w:val="left" w:pos="0"/>
        </w:tabs>
        <w:spacing w:line="240" w:lineRule="auto"/>
        <w:jc w:val="center"/>
      </w:pPr>
      <w:r>
        <w:t>5. Правила посещения кладбища</w:t>
      </w:r>
    </w:p>
    <w:p w:rsidR="00E70289" w:rsidRDefault="00E70289">
      <w:pPr>
        <w:pStyle w:val="13"/>
        <w:shd w:val="clear" w:color="auto" w:fill="auto"/>
        <w:tabs>
          <w:tab w:val="left" w:pos="269"/>
        </w:tabs>
        <w:spacing w:line="240" w:lineRule="auto"/>
        <w:ind w:firstLine="709"/>
        <w:jc w:val="left"/>
      </w:pPr>
    </w:p>
    <w:p w:rsidR="00E70289" w:rsidRDefault="004259A8">
      <w:pPr>
        <w:pStyle w:val="13"/>
        <w:shd w:val="clear" w:color="auto" w:fill="auto"/>
        <w:tabs>
          <w:tab w:val="left" w:pos="524"/>
        </w:tabs>
        <w:spacing w:line="240" w:lineRule="auto"/>
        <w:ind w:firstLine="709"/>
      </w:pPr>
      <w:r>
        <w:t xml:space="preserve">5.1. Кладбище открыто для посещений ежедневно с мая по сентябрь </w:t>
      </w:r>
      <w:r w:rsidR="006E1AAE">
        <w:br/>
      </w:r>
      <w:r>
        <w:t xml:space="preserve">с 9 до 19 часов; с октября по апрель - с 10 до 17 часов; для погребений </w:t>
      </w:r>
      <w:r>
        <w:lastRenderedPageBreak/>
        <w:t>ежедневно - с 10.00 до 15.00</w:t>
      </w:r>
      <w:r w:rsidR="006E1AAE">
        <w:t xml:space="preserve"> часов</w:t>
      </w:r>
      <w:r>
        <w:t>.</w:t>
      </w:r>
    </w:p>
    <w:p w:rsidR="00E70289" w:rsidRDefault="004259A8">
      <w:pPr>
        <w:pStyle w:val="13"/>
        <w:shd w:val="clear" w:color="auto" w:fill="auto"/>
        <w:tabs>
          <w:tab w:val="left" w:pos="567"/>
        </w:tabs>
        <w:spacing w:line="240" w:lineRule="auto"/>
        <w:ind w:firstLine="709"/>
      </w:pPr>
      <w:r>
        <w:t>5.2. На территории кладбища посетители должны соблюдать общественный порядок и тишину.</w:t>
      </w:r>
    </w:p>
    <w:p w:rsidR="00E70289" w:rsidRDefault="004259A8">
      <w:pPr>
        <w:pStyle w:val="13"/>
        <w:shd w:val="clear" w:color="auto" w:fill="auto"/>
        <w:tabs>
          <w:tab w:val="left" w:pos="486"/>
        </w:tabs>
        <w:spacing w:line="240" w:lineRule="auto"/>
        <w:ind w:firstLine="709"/>
      </w:pPr>
      <w:r>
        <w:t>5.3. На территории кладбища запрещается: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портить надмогильные сооружения (надгробия), ограды, оборудование кладбища, загрязнять территорию;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повреждать зеленые насаждения, резать дерн;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выгуливать собак, пасти домашних животных;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разводить костры;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производить раскопку грунта, складировать запасы строительных и других материалов;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складировать мусор, старые демонтированные надмогильные сооружения (надгробия), ограды в местах, не отведенных для этих целей;</w:t>
      </w:r>
    </w:p>
    <w:p w:rsidR="00E70289" w:rsidRDefault="004259A8">
      <w:pPr>
        <w:pStyle w:val="ConsPlusNormal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находиться на территории кладбища после его закрытия.</w:t>
      </w:r>
    </w:p>
    <w:p w:rsidR="00E70289" w:rsidRDefault="004259A8">
      <w:pPr>
        <w:pStyle w:val="13"/>
        <w:shd w:val="clear" w:color="auto" w:fill="auto"/>
        <w:tabs>
          <w:tab w:val="left" w:pos="572"/>
        </w:tabs>
        <w:spacing w:line="240" w:lineRule="auto"/>
        <w:ind w:firstLine="709"/>
      </w:pPr>
      <w:r>
        <w:t>5.4. В случае нарушения настоящих правил посещения кладбища виновные лица привлекаются к административной ответственности в соответствии с законодательством Российской Федерации.</w:t>
      </w:r>
    </w:p>
    <w:p w:rsidR="00E70289" w:rsidRDefault="00E70289">
      <w:pPr>
        <w:pStyle w:val="13"/>
        <w:shd w:val="clear" w:color="auto" w:fill="auto"/>
        <w:tabs>
          <w:tab w:val="left" w:pos="572"/>
        </w:tabs>
        <w:spacing w:line="240" w:lineRule="auto"/>
        <w:ind w:firstLine="709"/>
      </w:pPr>
    </w:p>
    <w:p w:rsidR="00E70289" w:rsidRDefault="004259A8">
      <w:pPr>
        <w:pStyle w:val="13"/>
        <w:shd w:val="clear" w:color="auto" w:fill="auto"/>
        <w:tabs>
          <w:tab w:val="left" w:pos="849"/>
        </w:tabs>
        <w:spacing w:line="240" w:lineRule="auto"/>
        <w:jc w:val="center"/>
      </w:pPr>
      <w:r>
        <w:t>6. Правила движения транспортных средств</w:t>
      </w:r>
    </w:p>
    <w:p w:rsidR="00E70289" w:rsidRDefault="004259A8">
      <w:pPr>
        <w:pStyle w:val="13"/>
        <w:shd w:val="clear" w:color="auto" w:fill="auto"/>
        <w:tabs>
          <w:tab w:val="left" w:pos="849"/>
        </w:tabs>
        <w:spacing w:line="240" w:lineRule="auto"/>
        <w:jc w:val="center"/>
      </w:pPr>
      <w:r>
        <w:t>по территории кладбища</w:t>
      </w:r>
    </w:p>
    <w:p w:rsidR="00E70289" w:rsidRDefault="00E70289">
      <w:pPr>
        <w:pStyle w:val="13"/>
        <w:shd w:val="clear" w:color="auto" w:fill="auto"/>
        <w:tabs>
          <w:tab w:val="left" w:pos="849"/>
        </w:tabs>
        <w:spacing w:line="240" w:lineRule="auto"/>
      </w:pP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 xml:space="preserve">6.1. Во время, отведенное для погребений настоящими Правилами, </w:t>
      </w:r>
      <w:proofErr w:type="spellStart"/>
      <w:r>
        <w:t>катафальное</w:t>
      </w:r>
      <w:proofErr w:type="spellEnd"/>
      <w:r>
        <w:t xml:space="preserve"> транспортное средство, а также сопровождающие его транспортные средства, образующие похоронную процессию, имеют право беспрепятственного проезда на территорию кладбища и движения по территории кладбища в пределах схем организации дорожного движения, утвержденных администрацией города Фрязино с соблюдением требований законодательства Российской Федерации.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6.2. Право въезда на территорию кладбища и движения по территории кладбища в пределах схем движения и стоянок транспортных средств, кроме случаев, установленных в пункте 6.1 настоящих Правил, имеют: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посетители - инвалиды первой, второй и третьей групп на личном автотранспорте;</w:t>
      </w:r>
    </w:p>
    <w:p w:rsidR="00E70289" w:rsidRDefault="004259A8">
      <w:pPr>
        <w:pStyle w:val="13"/>
        <w:shd w:val="clear" w:color="auto" w:fill="auto"/>
        <w:spacing w:line="240" w:lineRule="auto"/>
        <w:ind w:firstLine="709"/>
      </w:pPr>
      <w:r>
        <w:t>лица, на которых зарегистрировано место захоронения, при ввозе на территорию кладбища надмогильных сооружений (надгробий) и оград с целью их последующей установки на месте захоронения.</w:t>
      </w:r>
    </w:p>
    <w:p w:rsidR="00E70289" w:rsidRDefault="004259A8">
      <w:pPr>
        <w:pStyle w:val="13"/>
        <w:shd w:val="clear" w:color="auto" w:fill="auto"/>
        <w:tabs>
          <w:tab w:val="left" w:pos="562"/>
        </w:tabs>
        <w:spacing w:line="240" w:lineRule="auto"/>
        <w:ind w:firstLine="709"/>
        <w:rPr>
          <w:highlight w:val="white"/>
        </w:rPr>
      </w:pPr>
      <w:r>
        <w:t>6.3.</w:t>
      </w:r>
      <w:r w:rsidR="006E1AAE">
        <w:t> </w:t>
      </w:r>
      <w:r>
        <w:t xml:space="preserve">Запрещается </w:t>
      </w:r>
      <w:r>
        <w:rPr>
          <w:shd w:val="clear" w:color="auto" w:fill="FFFFFF"/>
        </w:rPr>
        <w:t>заезжать и передвигаться на автотранспорте по территории кладбища без разрешения смотрителя кладбища</w:t>
      </w:r>
      <w:r w:rsidR="00061086">
        <w:rPr>
          <w:shd w:val="clear" w:color="auto" w:fill="FFFFFF"/>
        </w:rPr>
        <w:t xml:space="preserve"> </w:t>
      </w:r>
      <w:r>
        <w:rPr>
          <w:shd w:val="clear" w:color="auto" w:fill="FFFFFF"/>
        </w:rPr>
        <w:t>(колумбария).</w:t>
      </w:r>
    </w:p>
    <w:p w:rsidR="00E70289" w:rsidRDefault="004259A8">
      <w:pPr>
        <w:pStyle w:val="13"/>
        <w:shd w:val="clear" w:color="auto" w:fill="auto"/>
        <w:tabs>
          <w:tab w:val="left" w:pos="562"/>
        </w:tabs>
        <w:spacing w:line="240" w:lineRule="auto"/>
        <w:ind w:firstLine="709"/>
      </w:pPr>
      <w:r>
        <w:t>6.4.Запрещается транзитное движение транспортных средств по территории кладбища.</w:t>
      </w:r>
    </w:p>
    <w:p w:rsidR="00E70289" w:rsidRDefault="004259A8">
      <w:pPr>
        <w:pStyle w:val="13"/>
        <w:shd w:val="clear" w:color="auto" w:fill="auto"/>
        <w:tabs>
          <w:tab w:val="left" w:pos="634"/>
        </w:tabs>
        <w:spacing w:line="240" w:lineRule="auto"/>
        <w:ind w:firstLine="709"/>
      </w:pPr>
      <w:r>
        <w:t>6.5. Скорость движения транспортных средств на территории кладбища не должна превышать 10 км/час.</w:t>
      </w:r>
    </w:p>
    <w:p w:rsidR="00E70289" w:rsidRDefault="004259A8">
      <w:pPr>
        <w:pStyle w:val="13"/>
        <w:shd w:val="clear" w:color="auto" w:fill="auto"/>
        <w:tabs>
          <w:tab w:val="left" w:pos="553"/>
        </w:tabs>
        <w:spacing w:line="240" w:lineRule="auto"/>
        <w:ind w:firstLine="709"/>
      </w:pPr>
      <w:r>
        <w:t>6.6. Обеспечение безопасности дорожного движения на территории кладбища осуществляется в соответствии с требованиями, установленными законодательством Российской Федерации.</w:t>
      </w:r>
    </w:p>
    <w:p w:rsidR="00E70289" w:rsidRDefault="00E70289">
      <w:pPr>
        <w:pStyle w:val="13"/>
        <w:shd w:val="clear" w:color="auto" w:fill="auto"/>
        <w:tabs>
          <w:tab w:val="left" w:pos="553"/>
        </w:tabs>
        <w:spacing w:line="240" w:lineRule="auto"/>
        <w:ind w:firstLine="709"/>
      </w:pPr>
    </w:p>
    <w:p w:rsidR="00E70289" w:rsidRDefault="004259A8" w:rsidP="00061086">
      <w:pPr>
        <w:pStyle w:val="13"/>
        <w:numPr>
          <w:ilvl w:val="0"/>
          <w:numId w:val="3"/>
        </w:numPr>
        <w:shd w:val="clear" w:color="auto" w:fill="auto"/>
        <w:spacing w:line="240" w:lineRule="auto"/>
        <w:ind w:left="0" w:firstLine="0"/>
        <w:jc w:val="center"/>
      </w:pPr>
      <w:r>
        <w:t>Ответственность за нарушение требований,</w:t>
      </w:r>
    </w:p>
    <w:p w:rsidR="00E70289" w:rsidRDefault="004259A8" w:rsidP="00061086">
      <w:pPr>
        <w:pStyle w:val="13"/>
        <w:shd w:val="clear" w:color="auto" w:fill="auto"/>
        <w:spacing w:line="240" w:lineRule="auto"/>
        <w:jc w:val="center"/>
      </w:pPr>
      <w:proofErr w:type="gramStart"/>
      <w:r>
        <w:t>установленных</w:t>
      </w:r>
      <w:proofErr w:type="gramEnd"/>
      <w:r>
        <w:t xml:space="preserve"> настоящими Правилами</w:t>
      </w:r>
    </w:p>
    <w:p w:rsidR="00E70289" w:rsidRDefault="00E70289">
      <w:pPr>
        <w:pStyle w:val="13"/>
        <w:shd w:val="clear" w:color="auto" w:fill="auto"/>
        <w:tabs>
          <w:tab w:val="left" w:pos="553"/>
        </w:tabs>
        <w:spacing w:line="240" w:lineRule="auto"/>
        <w:jc w:val="center"/>
      </w:pPr>
    </w:p>
    <w:p w:rsidR="00E70289" w:rsidRDefault="004259A8">
      <w:pPr>
        <w:pStyle w:val="13"/>
        <w:shd w:val="clear" w:color="auto" w:fill="auto"/>
        <w:tabs>
          <w:tab w:val="left" w:pos="553"/>
        </w:tabs>
        <w:spacing w:line="240" w:lineRule="auto"/>
        <w:ind w:firstLine="709"/>
      </w:pPr>
      <w:r>
        <w:t>7.1. </w:t>
      </w:r>
      <w:proofErr w:type="gramStart"/>
      <w:r>
        <w:t>Контроль за</w:t>
      </w:r>
      <w:proofErr w:type="gramEnd"/>
      <w:r>
        <w:t xml:space="preserve"> соблюдением требований настоящих Правил осуществляет уполномоченное лицо (орган) администрации города Фрязино в сфере погребения и похоронного дела.</w:t>
      </w:r>
    </w:p>
    <w:p w:rsidR="00E70289" w:rsidRDefault="004259A8">
      <w:pPr>
        <w:pStyle w:val="13"/>
        <w:shd w:val="clear" w:color="auto" w:fill="auto"/>
        <w:tabs>
          <w:tab w:val="left" w:pos="553"/>
        </w:tabs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t>7.2. За нарушение требований, установленных настоящими Правилами, наступает ответственность в соответствии с законодательством Московской области.</w:t>
      </w:r>
    </w:p>
    <w:p w:rsidR="00E70289" w:rsidRDefault="00E70289">
      <w:pPr>
        <w:pStyle w:val="13"/>
        <w:shd w:val="clear" w:color="auto" w:fill="auto"/>
        <w:tabs>
          <w:tab w:val="left" w:pos="783"/>
        </w:tabs>
        <w:spacing w:line="322" w:lineRule="exact"/>
        <w:jc w:val="left"/>
      </w:pPr>
    </w:p>
    <w:p w:rsidR="00E70289" w:rsidRDefault="004259A8">
      <w:pPr>
        <w:pStyle w:val="13"/>
        <w:shd w:val="clear" w:color="auto" w:fill="auto"/>
        <w:spacing w:line="322" w:lineRule="exact"/>
      </w:pPr>
      <w:r>
        <w:tab/>
      </w:r>
    </w:p>
    <w:p w:rsidR="00E70289" w:rsidRDefault="00E70289">
      <w:pPr>
        <w:pStyle w:val="13"/>
        <w:shd w:val="clear" w:color="auto" w:fill="auto"/>
        <w:tabs>
          <w:tab w:val="left" w:pos="553"/>
        </w:tabs>
      </w:pPr>
    </w:p>
    <w:sectPr w:rsidR="00E70289" w:rsidSect="00AB51E9">
      <w:headerReference w:type="default" r:id="rId8"/>
      <w:pgSz w:w="11906" w:h="16838"/>
      <w:pgMar w:top="1134" w:right="567" w:bottom="851" w:left="1701" w:header="720" w:footer="720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4DDD" w:rsidRDefault="00C14DDD" w:rsidP="00E70289">
      <w:r>
        <w:separator/>
      </w:r>
    </w:p>
  </w:endnote>
  <w:endnote w:type="continuationSeparator" w:id="0">
    <w:p w:rsidR="00C14DDD" w:rsidRDefault="00C14DDD" w:rsidP="00E70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4DDD" w:rsidRDefault="00C14DDD" w:rsidP="00E70289">
      <w:r>
        <w:separator/>
      </w:r>
    </w:p>
  </w:footnote>
  <w:footnote w:type="continuationSeparator" w:id="0">
    <w:p w:rsidR="00C14DDD" w:rsidRDefault="00C14DDD" w:rsidP="00E702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82078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AB51E9" w:rsidRPr="00AB51E9" w:rsidRDefault="00AB51E9">
        <w:pPr>
          <w:pStyle w:val="ad"/>
          <w:jc w:val="center"/>
          <w:rPr>
            <w:rFonts w:ascii="Times New Roman" w:hAnsi="Times New Roman" w:cs="Times New Roman"/>
          </w:rPr>
        </w:pPr>
        <w:r w:rsidRPr="00AB51E9">
          <w:rPr>
            <w:rFonts w:ascii="Times New Roman" w:hAnsi="Times New Roman" w:cs="Times New Roman"/>
          </w:rPr>
          <w:fldChar w:fldCharType="begin"/>
        </w:r>
        <w:r w:rsidRPr="00AB51E9">
          <w:rPr>
            <w:rFonts w:ascii="Times New Roman" w:hAnsi="Times New Roman" w:cs="Times New Roman"/>
          </w:rPr>
          <w:instrText>PAGE   \* MERGEFORMAT</w:instrText>
        </w:r>
        <w:r w:rsidRPr="00AB51E9">
          <w:rPr>
            <w:rFonts w:ascii="Times New Roman" w:hAnsi="Times New Roman" w:cs="Times New Roman"/>
          </w:rPr>
          <w:fldChar w:fldCharType="separate"/>
        </w:r>
        <w:r w:rsidR="00EF3BF3">
          <w:rPr>
            <w:rFonts w:ascii="Times New Roman" w:hAnsi="Times New Roman" w:cs="Times New Roman"/>
            <w:noProof/>
          </w:rPr>
          <w:t>8</w:t>
        </w:r>
        <w:r w:rsidRPr="00AB51E9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12433E"/>
    <w:multiLevelType w:val="multilevel"/>
    <w:tmpl w:val="EA48696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18B11B7"/>
    <w:multiLevelType w:val="multilevel"/>
    <w:tmpl w:val="BD74AA42"/>
    <w:lvl w:ilvl="0">
      <w:start w:val="1"/>
      <w:numFmt w:val="bullet"/>
      <w:lvlText w:val=""/>
      <w:lvlJc w:val="left"/>
      <w:pPr>
        <w:ind w:left="928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  <w:sz w:val="28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  <w:sz w:val="28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3DD84EFA"/>
    <w:multiLevelType w:val="multilevel"/>
    <w:tmpl w:val="197E3878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  <w:lang w:val="ru-RU"/>
      </w:r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3">
    <w:nsid w:val="43637166"/>
    <w:multiLevelType w:val="hybridMultilevel"/>
    <w:tmpl w:val="70FA8616"/>
    <w:lvl w:ilvl="0" w:tplc="80DE5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620D28"/>
    <w:multiLevelType w:val="multilevel"/>
    <w:tmpl w:val="614E5D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18D55EE"/>
    <w:multiLevelType w:val="multilevel"/>
    <w:tmpl w:val="89C6ED6E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6">
    <w:nsid w:val="65E42079"/>
    <w:multiLevelType w:val="hybridMultilevel"/>
    <w:tmpl w:val="057E1A1C"/>
    <w:lvl w:ilvl="0" w:tplc="80DE51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289"/>
    <w:rsid w:val="00061086"/>
    <w:rsid w:val="003700D6"/>
    <w:rsid w:val="003D606D"/>
    <w:rsid w:val="004259A8"/>
    <w:rsid w:val="005C4C04"/>
    <w:rsid w:val="006E1AAE"/>
    <w:rsid w:val="00A51269"/>
    <w:rsid w:val="00AB51E9"/>
    <w:rsid w:val="00C14DDD"/>
    <w:rsid w:val="00D231FB"/>
    <w:rsid w:val="00E70289"/>
    <w:rsid w:val="00EF3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289"/>
    <w:pPr>
      <w:widowControl w:val="0"/>
      <w:suppressAutoHyphens/>
    </w:pPr>
    <w:rPr>
      <w:rFonts w:ascii="Courier New" w:eastAsia="Courier New" w:hAnsi="Courier New" w:cs="Courier New"/>
      <w:color w:val="000000"/>
      <w:sz w:val="24"/>
      <w:szCs w:val="24"/>
      <w:lang w:eastAsia="ar-SA"/>
    </w:rPr>
  </w:style>
  <w:style w:type="paragraph" w:styleId="1">
    <w:name w:val="heading 1"/>
    <w:basedOn w:val="a0"/>
    <w:rsid w:val="00E70289"/>
    <w:pPr>
      <w:outlineLvl w:val="0"/>
    </w:pPr>
  </w:style>
  <w:style w:type="paragraph" w:styleId="2">
    <w:name w:val="heading 2"/>
    <w:basedOn w:val="a0"/>
    <w:rsid w:val="00E70289"/>
    <w:pPr>
      <w:outlineLvl w:val="1"/>
    </w:pPr>
  </w:style>
  <w:style w:type="paragraph" w:styleId="3">
    <w:name w:val="heading 3"/>
    <w:basedOn w:val="a0"/>
    <w:rsid w:val="00E70289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2z0">
    <w:name w:val="WW8Num2z0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4z0">
    <w:name w:val="WW8Num4z0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WW8Num5z0">
    <w:name w:val="WW8Num5z0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20">
    <w:name w:val="Основной шрифт абзаца2"/>
    <w:qFormat/>
    <w:rsid w:val="00E70289"/>
  </w:style>
  <w:style w:type="character" w:customStyle="1" w:styleId="10">
    <w:name w:val="Основной шрифт абзаца1"/>
    <w:qFormat/>
    <w:rsid w:val="00E70289"/>
  </w:style>
  <w:style w:type="character" w:customStyle="1" w:styleId="-">
    <w:name w:val="Интернет-ссылка"/>
    <w:rsid w:val="00E70289"/>
    <w:rPr>
      <w:color w:val="000080"/>
      <w:u w:val="single"/>
    </w:rPr>
  </w:style>
  <w:style w:type="character" w:customStyle="1" w:styleId="a4">
    <w:name w:val="Основной текст_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8"/>
      <w:szCs w:val="28"/>
      <w:u w:val="none"/>
    </w:rPr>
  </w:style>
  <w:style w:type="character" w:customStyle="1" w:styleId="21">
    <w:name w:val="Основной текст (2)_"/>
    <w:qFormat/>
    <w:rsid w:val="00E70289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70"/>
      <w:u w:val="none"/>
    </w:rPr>
  </w:style>
  <w:style w:type="character" w:customStyle="1" w:styleId="30">
    <w:name w:val="Основной текст (3)_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5">
    <w:name w:val="Подпись к картинке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31">
    <w:name w:val="Основной текст (3)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customStyle="1" w:styleId="a6">
    <w:name w:val="Подпись к картинке_"/>
    <w:qFormat/>
    <w:rsid w:val="00E70289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3"/>
      <w:szCs w:val="23"/>
      <w:u w:val="none"/>
    </w:rPr>
  </w:style>
  <w:style w:type="character" w:styleId="a7">
    <w:name w:val="page number"/>
    <w:basedOn w:val="20"/>
    <w:qFormat/>
    <w:rsid w:val="00E70289"/>
  </w:style>
  <w:style w:type="character" w:customStyle="1" w:styleId="ListLabel1">
    <w:name w:val="ListLabel 1"/>
    <w:qFormat/>
    <w:rsid w:val="00E7028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2">
    <w:name w:val="ListLabel 2"/>
    <w:qFormat/>
    <w:rsid w:val="00E70289"/>
    <w:rPr>
      <w:rFonts w:cs="Courier New"/>
    </w:rPr>
  </w:style>
  <w:style w:type="character" w:customStyle="1" w:styleId="ListLabel3">
    <w:name w:val="ListLabel 3"/>
    <w:qFormat/>
    <w:rsid w:val="00E7028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4">
    <w:name w:val="ListLabel 4"/>
    <w:qFormat/>
    <w:rsid w:val="00E70289"/>
    <w:rPr>
      <w:rFonts w:ascii="Times New Roman" w:hAnsi="Times New Roman" w:cs="Symbol"/>
      <w:sz w:val="28"/>
    </w:rPr>
  </w:style>
  <w:style w:type="character" w:customStyle="1" w:styleId="ListLabel5">
    <w:name w:val="ListLabel 5"/>
    <w:qFormat/>
    <w:rsid w:val="00E70289"/>
    <w:rPr>
      <w:rFonts w:cs="Courier New"/>
    </w:rPr>
  </w:style>
  <w:style w:type="character" w:customStyle="1" w:styleId="ListLabel6">
    <w:name w:val="ListLabel 6"/>
    <w:qFormat/>
    <w:rsid w:val="00E70289"/>
    <w:rPr>
      <w:rFonts w:cs="Wingdings"/>
    </w:rPr>
  </w:style>
  <w:style w:type="character" w:customStyle="1" w:styleId="ListLabel7">
    <w:name w:val="ListLabel 7"/>
    <w:qFormat/>
    <w:rsid w:val="00E70289"/>
    <w:rPr>
      <w:rFonts w:eastAsia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  <w:lang w:val="ru-RU"/>
    </w:rPr>
  </w:style>
  <w:style w:type="character" w:customStyle="1" w:styleId="ListLabel8">
    <w:name w:val="ListLabel 8"/>
    <w:qFormat/>
    <w:rsid w:val="00E70289"/>
    <w:rPr>
      <w:rFonts w:ascii="Times New Roman" w:hAnsi="Times New Roman" w:cs="Symbol"/>
      <w:sz w:val="28"/>
    </w:rPr>
  </w:style>
  <w:style w:type="character" w:customStyle="1" w:styleId="ListLabel9">
    <w:name w:val="ListLabel 9"/>
    <w:qFormat/>
    <w:rsid w:val="00E70289"/>
    <w:rPr>
      <w:rFonts w:cs="Courier New"/>
    </w:rPr>
  </w:style>
  <w:style w:type="character" w:customStyle="1" w:styleId="ListLabel10">
    <w:name w:val="ListLabel 10"/>
    <w:qFormat/>
    <w:rsid w:val="00E70289"/>
    <w:rPr>
      <w:rFonts w:cs="Wingdings"/>
    </w:rPr>
  </w:style>
  <w:style w:type="paragraph" w:customStyle="1" w:styleId="a0">
    <w:name w:val="Заголовок"/>
    <w:basedOn w:val="a"/>
    <w:next w:val="a8"/>
    <w:qFormat/>
    <w:rsid w:val="00E7028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8">
    <w:name w:val="Body Text"/>
    <w:basedOn w:val="a"/>
    <w:rsid w:val="00E70289"/>
    <w:pPr>
      <w:spacing w:after="120"/>
    </w:pPr>
  </w:style>
  <w:style w:type="paragraph" w:styleId="a9">
    <w:name w:val="List"/>
    <w:basedOn w:val="a8"/>
    <w:rsid w:val="00E70289"/>
    <w:rPr>
      <w:rFonts w:ascii="Arial" w:hAnsi="Arial" w:cs="Mangal"/>
    </w:rPr>
  </w:style>
  <w:style w:type="paragraph" w:styleId="aa">
    <w:name w:val="Title"/>
    <w:basedOn w:val="a"/>
    <w:rsid w:val="00E70289"/>
    <w:pPr>
      <w:suppressLineNumbers/>
      <w:spacing w:before="120" w:after="120"/>
    </w:pPr>
    <w:rPr>
      <w:rFonts w:cs="Mangal"/>
      <w:i/>
      <w:iCs/>
    </w:rPr>
  </w:style>
  <w:style w:type="paragraph" w:styleId="ab">
    <w:name w:val="index heading"/>
    <w:basedOn w:val="a"/>
    <w:qFormat/>
    <w:rsid w:val="00E70289"/>
    <w:pPr>
      <w:suppressLineNumbers/>
    </w:pPr>
    <w:rPr>
      <w:rFonts w:cs="Mangal"/>
    </w:rPr>
  </w:style>
  <w:style w:type="paragraph" w:customStyle="1" w:styleId="22">
    <w:name w:val="Название2"/>
    <w:basedOn w:val="a"/>
    <w:qFormat/>
    <w:rsid w:val="00E7028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3">
    <w:name w:val="Указатель2"/>
    <w:basedOn w:val="a"/>
    <w:qFormat/>
    <w:rsid w:val="00E70289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qFormat/>
    <w:rsid w:val="00E7028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qFormat/>
    <w:rsid w:val="00E70289"/>
    <w:pPr>
      <w:suppressLineNumbers/>
    </w:pPr>
    <w:rPr>
      <w:rFonts w:ascii="Arial" w:hAnsi="Arial" w:cs="Mangal"/>
    </w:rPr>
  </w:style>
  <w:style w:type="paragraph" w:customStyle="1" w:styleId="13">
    <w:name w:val="Основной текст1"/>
    <w:basedOn w:val="a"/>
    <w:qFormat/>
    <w:rsid w:val="00E70289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qFormat/>
    <w:rsid w:val="00E70289"/>
    <w:pPr>
      <w:shd w:val="clear" w:color="auto" w:fill="FFFFFF"/>
      <w:jc w:val="center"/>
    </w:pPr>
    <w:rPr>
      <w:rFonts w:ascii="Times New Roman" w:eastAsia="Times New Roman" w:hAnsi="Times New Roman" w:cs="Times New Roman"/>
      <w:b/>
      <w:bCs/>
      <w:spacing w:val="70"/>
    </w:rPr>
  </w:style>
  <w:style w:type="paragraph" w:customStyle="1" w:styleId="32">
    <w:name w:val="Основной текст (3)"/>
    <w:basedOn w:val="a"/>
    <w:qFormat/>
    <w:rsid w:val="00E70289"/>
    <w:pPr>
      <w:shd w:val="clear" w:color="auto" w:fill="FFFFFF"/>
      <w:spacing w:line="835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ac">
    <w:name w:val="Подпись к картинке"/>
    <w:basedOn w:val="a"/>
    <w:qFormat/>
    <w:rsid w:val="00E70289"/>
    <w:pPr>
      <w:shd w:val="clear" w:color="auto" w:fill="FFFFFF"/>
    </w:pPr>
    <w:rPr>
      <w:rFonts w:ascii="Times New Roman" w:eastAsia="Times New Roman" w:hAnsi="Times New Roman" w:cs="Times New Roman"/>
      <w:sz w:val="23"/>
      <w:szCs w:val="23"/>
    </w:rPr>
  </w:style>
  <w:style w:type="paragraph" w:styleId="ad">
    <w:name w:val="header"/>
    <w:basedOn w:val="a"/>
    <w:link w:val="ae"/>
    <w:uiPriority w:val="99"/>
    <w:rsid w:val="00E70289"/>
    <w:pPr>
      <w:tabs>
        <w:tab w:val="center" w:pos="4677"/>
        <w:tab w:val="right" w:pos="9355"/>
      </w:tabs>
    </w:pPr>
  </w:style>
  <w:style w:type="paragraph" w:customStyle="1" w:styleId="af">
    <w:name w:val="Содержимое врезки"/>
    <w:basedOn w:val="a8"/>
    <w:qFormat/>
    <w:rsid w:val="00E70289"/>
  </w:style>
  <w:style w:type="paragraph" w:styleId="af0">
    <w:name w:val="footer"/>
    <w:basedOn w:val="a"/>
    <w:rsid w:val="00E70289"/>
    <w:pPr>
      <w:suppressLineNumbers/>
      <w:tabs>
        <w:tab w:val="center" w:pos="4819"/>
        <w:tab w:val="right" w:pos="9638"/>
      </w:tabs>
    </w:pPr>
  </w:style>
  <w:style w:type="paragraph" w:customStyle="1" w:styleId="ConsPlusNormal">
    <w:name w:val="ConsPlusNormal"/>
    <w:qFormat/>
    <w:rsid w:val="00383011"/>
    <w:pPr>
      <w:widowControl w:val="0"/>
      <w:suppressAutoHyphens/>
    </w:pPr>
    <w:rPr>
      <w:rFonts w:ascii="Arial" w:eastAsia="Arial" w:hAnsi="Arial" w:cs="Arial"/>
      <w:color w:val="00000A"/>
      <w:sz w:val="24"/>
      <w:lang w:eastAsia="hi-IN" w:bidi="hi-IN"/>
    </w:rPr>
  </w:style>
  <w:style w:type="paragraph" w:customStyle="1" w:styleId="af1">
    <w:name w:val="Блочная цитата"/>
    <w:basedOn w:val="a"/>
    <w:qFormat/>
    <w:rsid w:val="00E70289"/>
  </w:style>
  <w:style w:type="paragraph" w:customStyle="1" w:styleId="af2">
    <w:name w:val="Заглавие"/>
    <w:basedOn w:val="a0"/>
    <w:rsid w:val="00E70289"/>
  </w:style>
  <w:style w:type="paragraph" w:styleId="af3">
    <w:name w:val="Subtitle"/>
    <w:basedOn w:val="a0"/>
    <w:rsid w:val="00E70289"/>
  </w:style>
  <w:style w:type="character" w:customStyle="1" w:styleId="ae">
    <w:name w:val="Верхний колонтитул Знак"/>
    <w:basedOn w:val="a1"/>
    <w:link w:val="ad"/>
    <w:uiPriority w:val="99"/>
    <w:rsid w:val="00AB51E9"/>
    <w:rPr>
      <w:rFonts w:ascii="Courier New" w:eastAsia="Courier New" w:hAnsi="Courier New" w:cs="Courier New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2463</Words>
  <Characters>14043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Правил содержания и посещения Новофрязинского кладбища</vt:lpstr>
    </vt:vector>
  </TitlesOfParts>
  <Company>Reanimator Extreme Edition</Company>
  <LinksUpToDate>false</LinksUpToDate>
  <CharactersWithSpaces>16474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Правил содержания и посещения Новофрязинского кладбища</dc:title>
  <dc:creator>Олеся</dc:creator>
  <cp:lastModifiedBy>Ломова</cp:lastModifiedBy>
  <cp:revision>7</cp:revision>
  <cp:lastPrinted>2016-04-08T08:46:00Z</cp:lastPrinted>
  <dcterms:created xsi:type="dcterms:W3CDTF">2016-03-29T06:50:00Z</dcterms:created>
  <dcterms:modified xsi:type="dcterms:W3CDTF">2016-04-15T11:29:00Z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