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825" cy="9715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eastAsia="Times New Roman" w:cs="Times New Roman"/>
          <w:b/>
          <w:bCs/>
          <w:spacing w:val="70"/>
          <w:sz w:val="32"/>
        </w:rPr>
        <w:t xml:space="preserve"> </w:t>
      </w:r>
      <w:r>
        <w:rPr>
          <w:rFonts w:cs="Times New Roman"/>
          <w:b/>
          <w:bCs/>
          <w:spacing w:val="70"/>
          <w:sz w:val="32"/>
        </w:rPr>
        <w:t>Московская область</w:t>
      </w:r>
      <w:r>
        <w:rPr>
          <w:rFonts w:cs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60" w:after="0"/>
        <w:ind w:left="0" w:right="0" w:hanging="0"/>
        <w:rPr/>
      </w:pPr>
      <w:r>
        <w:rPr>
          <w:rFonts w:cs="Times New Roman"/>
          <w:b/>
          <w:bCs/>
          <w:sz w:val="28"/>
          <w:szCs w:val="28"/>
        </w:rPr>
        <w:t>от   2</w:t>
      </w:r>
      <w:r>
        <w:rPr>
          <w:rFonts w:cs="Times New Roman"/>
          <w:b/>
          <w:bCs/>
          <w:sz w:val="28"/>
          <w:szCs w:val="28"/>
        </w:rPr>
        <w:t>8</w:t>
      </w:r>
      <w:r>
        <w:rPr>
          <w:rFonts w:cs="Times New Roman"/>
          <w:b/>
          <w:bCs/>
          <w:sz w:val="28"/>
          <w:szCs w:val="28"/>
        </w:rPr>
        <w:t>.05.2021</w:t>
        <w:tab/>
        <w:tab/>
        <w:tab/>
        <w:tab/>
        <w:tab/>
        <w:tab/>
        <w:tab/>
        <w:tab/>
        <w:t xml:space="preserve">                  № </w:t>
      </w:r>
      <w:r>
        <w:rPr>
          <w:rFonts w:cs="Times New Roman"/>
          <w:b/>
          <w:bCs/>
          <w:sz w:val="28"/>
          <w:szCs w:val="28"/>
        </w:rPr>
        <w:t>6</w:t>
      </w:r>
      <w:r>
        <w:rPr>
          <w:rFonts w:cs="Times New Roman"/>
          <w:b/>
          <w:bCs/>
          <w:sz w:val="28"/>
          <w:szCs w:val="28"/>
        </w:rPr>
        <w:t>9</w:t>
      </w:r>
      <w:r>
        <w:rPr>
          <w:rFonts w:cs="Times New Roman"/>
          <w:b/>
          <w:bCs/>
          <w:sz w:val="28"/>
          <w:szCs w:val="28"/>
        </w:rPr>
        <w:t>/1</w:t>
      </w:r>
      <w:r>
        <w:rPr>
          <w:rFonts w:cs="Times New Roman"/>
          <w:b/>
          <w:bCs/>
          <w:sz w:val="28"/>
          <w:szCs w:val="28"/>
        </w:rPr>
        <w:t>9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9354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81"/>
        <w:gridCol w:w="4873"/>
      </w:tblGrid>
      <w:tr>
        <w:trPr/>
        <w:tc>
          <w:tcPr>
            <w:tcW w:w="4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 w:eastAsia="ru-RU"/>
              </w:rPr>
              <w:t>О выдвижении представителя городского округа Фрязино в члены Московского областного Молодежного парламента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4873" w:type="dxa"/>
            <w:tcBorders/>
            <w:shd w:fill="auto" w:val="clear"/>
          </w:tcPr>
          <w:p>
            <w:pPr>
              <w:pStyle w:val="Style15"/>
              <w:snapToGrid w:val="false"/>
              <w:spacing w:before="0" w:after="16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Комитета по делам молодежи и спорта Московской областной думы от 26.04.2021 № Д-20-153исх, в соответствии с Федеральным законом от 06.10.2003 № 131-ФЗ «Об общих принципах организации местного самоуправления в Российской Федерации», ч.4 ст.7 Закона Московской области от 16.04.2010 № 40/2010-ОЗ «О Московском областном молодежном парламенте», на основании Устава городского округа Фрязино Московской области,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городского округа Фрязино Московской области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  <w:tab/>
        <w:t>Выдвинуть Председателя Молодежного парламента при Совете депутатов городского округа Фрязино Московской области Тарновски Лоредан Валентиновну в члены Московского областного Молодежного парламента в качестве представителя городского округа Фрязино Московской области.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  <w:tab/>
        <w:t>Контроль за исполнением настоящего решения возложить на заместителя председателя Совета депутатов Коновалову П.А.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  Е.В. Романова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LibreOffice/6.1.0.3$Windows_x86 LibreOffice_project/efb621ed25068d70781dc026f7e9c5187a4decd1</Application>
  <Pages>1</Pages>
  <Words>139</Words>
  <Characters>1008</Characters>
  <CharactersWithSpaces>1227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2021-05-31T14:37:20Z</dcterms:created>
  <dc:creator/>
  <dc:description/>
  <dc:language>ru-RU</dc:language>
  <cp:lastModifiedBy/>
  <dcterms:modified xsi:type="dcterms:W3CDTF">2021-05-31T14:39:38Z</dcterms:modified>
  <cp:revision>1</cp:revision>
  <dc:subject/>
  <dc:title/>
</cp:coreProperties>
</file>