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</w:t>
      </w:r>
      <w:r>
        <w:rPr>
          <w:rFonts w:cs="Times New Roman"/>
          <w:b/>
          <w:bCs/>
          <w:sz w:val="28"/>
          <w:szCs w:val="28"/>
        </w:rPr>
        <w:t>61</w:t>
      </w:r>
      <w:r>
        <w:rPr>
          <w:rFonts w:cs="Times New Roman"/>
          <w:b/>
          <w:bCs/>
          <w:sz w:val="28"/>
          <w:szCs w:val="28"/>
        </w:rPr>
        <w:t>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17"/>
        <w:gridCol w:w="4136"/>
      </w:tblGrid>
      <w:tr>
        <w:trPr/>
        <w:tc>
          <w:tcPr>
            <w:tcW w:w="5217" w:type="dxa"/>
            <w:tcBorders/>
            <w:shd w:fill="auto" w:val="clear"/>
          </w:tcPr>
          <w:p>
            <w:pPr>
              <w:pStyle w:val="Normal"/>
              <w:tabs>
                <w:tab w:val="left" w:pos="5812" w:leader="none"/>
              </w:tabs>
              <w:spacing w:lineRule="auto" w:line="240" w:before="0" w:after="0"/>
              <w:ind w:right="-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О внесении изменений в решение Совета депутатов городского округа Фрязино от 23.05.2019 № 341 «О мерах социальной поддержки работников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      </w:r>
          </w:p>
        </w:tc>
        <w:tc>
          <w:tcPr>
            <w:tcW w:w="4136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tabs>
          <w:tab w:val="left" w:pos="5812" w:leader="none"/>
        </w:tabs>
        <w:spacing w:lineRule="auto" w:line="240" w:before="0" w:after="0"/>
        <w:ind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В соответствии с Федеральным законом от 06.10.2003 № 131-ФЗ         «Об общих принципах организации местного самоуправления в Российской Федерации», Законом Московской области от 14.11.2013 № 132/2013-ОЗ          «О здравоохранении в Московской области», Уставом городского округа Фрязино Московской области, рассмотрев ходатайство главного врача          ГАУЗ МО «ЦГБ им. М.В. Гольца» от 09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en-US"/>
        </w:rPr>
        <w:t>.12.2020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исх. №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en-US"/>
        </w:rPr>
        <w:t>938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,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794"/>
        <w:jc w:val="left"/>
        <w:rPr>
          <w:b w:val="false"/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794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Совет депутатов городского округа Фрязино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р е ш и л: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794"/>
        <w:jc w:val="left"/>
        <w:rPr>
          <w:b/>
          <w:b/>
          <w:bCs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/>
          <w:bCs/>
          <w:i w:val="false"/>
          <w:caps w:val="false"/>
          <w:smallCaps w:val="false"/>
          <w:color w:val="333333"/>
          <w:spacing w:val="0"/>
        </w:rPr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1. Внести изменения в приложение «Меры социальной поддержки работников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решения Совета депутатов городского округа Фрязино от 23.05.2019 № 341 «О мерах социальной поддержки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работников государственных учреждений здравоохранения Московской области, оказывающих медицинскую помощь на территории городского округа Фрязино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Московской области»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lang w:val="en-US"/>
        </w:rPr>
        <w:t>(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>с изменениями от 02.09.2020, от 03.02.2021 № 39/10)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(прилагаются).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2. Направить настоящее решение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Главе городского округа Фрязино для подписания и опубликования.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3. Контроль за выполнением настоящего решения возложить на депутата Коночева А.Н.</w:t>
      </w:r>
    </w:p>
    <w:p>
      <w:pPr>
        <w:pStyle w:val="Style11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/>
      </w:r>
    </w:p>
    <w:tbl>
      <w:tblPr>
        <w:tblW w:w="9868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990"/>
      </w:tblGrid>
      <w:tr>
        <w:trPr/>
        <w:tc>
          <w:tcPr>
            <w:tcW w:w="487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Председатель Совета депутатов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__________________  Е.В.Романова</w:t>
            </w:r>
          </w:p>
        </w:tc>
        <w:tc>
          <w:tcPr>
            <w:tcW w:w="49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Глава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_________________  Д.Р.Воробьев 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Приложение</w:t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к решению Совета депутатов</w:t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городского округа Фрязино</w:t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26.05.202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61/18</w:t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>
          <w:i w:val="false"/>
          <w:i w:val="false"/>
          <w:caps w:val="false"/>
          <w:smallCaps w:val="false"/>
          <w:color w:val="333333"/>
          <w:spacing w:val="0"/>
        </w:rPr>
      </w:pPr>
      <w:r>
        <w:rPr>
          <w:i w:val="false"/>
          <w:caps w:val="false"/>
          <w:smallCaps w:val="false"/>
          <w:color w:val="333333"/>
          <w:spacing w:val="0"/>
        </w:rPr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center"/>
        <w:rPr/>
      </w:pPr>
      <w:r>
        <w:rPr>
          <w:rFonts w:ascii="Times New Roman" w:hAnsi="Times New Roman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Изменения в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приложение «Меры социальной поддержки работников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</w:t>
      </w:r>
      <w:r>
        <w:rPr>
          <w:rFonts w:ascii="Times New Roman" w:hAnsi="Times New Roman"/>
          <w:i w:val="false"/>
          <w:caps w:val="false"/>
          <w:smallCaps w:val="false"/>
          <w:color w:val="333333"/>
          <w:spacing w:val="0"/>
          <w:sz w:val="28"/>
          <w:szCs w:val="28"/>
        </w:rPr>
        <w:t>решения Совета депутатов городского округа Фрязино от 23.05.2019 № 341 «О мерах социальной поддержки работников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hanging="0"/>
        <w:jc w:val="right"/>
        <w:rPr>
          <w:i w:val="false"/>
          <w:i w:val="false"/>
          <w:caps w:val="false"/>
          <w:smallCaps w:val="false"/>
          <w:color w:val="333333"/>
          <w:spacing w:val="0"/>
        </w:rPr>
      </w:pPr>
      <w:r>
        <w:rPr>
          <w:i w:val="false"/>
          <w:caps w:val="false"/>
          <w:smallCaps w:val="false"/>
          <w:color w:val="333333"/>
          <w:spacing w:val="0"/>
        </w:rPr>
      </w:r>
    </w:p>
    <w:p>
      <w:pPr>
        <w:pStyle w:val="Style11"/>
        <w:widowControl w:val="false"/>
        <w:suppressAutoHyphens w:val="true"/>
        <w:bidi w:val="0"/>
        <w:spacing w:lineRule="auto" w:line="240" w:before="0" w:after="26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1. Пункт 1 после слов «врачам акушерам-гинекологам» дополнить словами «, врачам-офтальмологам».</w:t>
      </w:r>
    </w:p>
    <w:sectPr>
      <w:type w:val="nextPage"/>
      <w:pgSz w:w="11906" w:h="16838"/>
      <w:pgMar w:left="1134" w:right="1134" w:header="0" w:top="454" w:footer="0" w:bottom="45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LibreOffice/6.1.0.3$Windows_x86 LibreOffice_project/efb621ed25068d70781dc026f7e9c5187a4decd1</Application>
  <Pages>2</Pages>
  <Words>282</Words>
  <Characters>2107</Characters>
  <CharactersWithSpaces>2432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2021-05-31T15:43:24Z</dcterms:created>
  <dc:creator/>
  <dc:description/>
  <dc:language>ru-RU</dc:language>
  <cp:lastModifiedBy/>
  <dcterms:modified xsi:type="dcterms:W3CDTF">2021-05-31T17:22:27Z</dcterms:modified>
  <cp:revision>2</cp:revision>
  <dc:subject/>
  <dc:title/>
</cp:coreProperties>
</file>