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5339" w:leader="none"/>
          <w:tab w:val="left" w:pos="5444" w:leader="none"/>
        </w:tabs>
        <w:bidi w:val="0"/>
        <w:spacing w:lineRule="auto" w:line="276" w:before="73" w:after="0"/>
        <w:ind w:left="2835" w:right="2268" w:hanging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1087120</wp:posOffset>
            </wp:positionH>
            <wp:positionV relativeFrom="paragraph">
              <wp:posOffset>103505</wp:posOffset>
            </wp:positionV>
            <wp:extent cx="751205" cy="96393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Р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я</w:t>
        <w:tab/>
        <w:t>Ф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д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р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ц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М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 xml:space="preserve">я </w:t>
        <w:tab/>
        <w:t>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б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л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т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ь</w:t>
      </w:r>
    </w:p>
    <w:p>
      <w:pPr>
        <w:pStyle w:val="Normal"/>
        <w:spacing w:lineRule="exact" w:line="413" w:before="180" w:after="0"/>
        <w:ind w:left="2834" w:right="2581" w:hanging="0"/>
        <w:jc w:val="center"/>
        <w:rPr>
          <w:bCs/>
          <w:sz w:val="28"/>
          <w:szCs w:val="28"/>
        </w:rPr>
      </w:pPr>
      <w:r>
        <w:rPr>
          <w:bCs/>
          <w:spacing w:val="13"/>
          <w:sz w:val="28"/>
          <w:szCs w:val="28"/>
        </w:rPr>
        <w:t>Совет</w:t>
      </w:r>
      <w:r>
        <w:rPr>
          <w:bCs/>
          <w:spacing w:val="37"/>
          <w:sz w:val="28"/>
          <w:szCs w:val="28"/>
        </w:rPr>
        <w:t xml:space="preserve"> </w:t>
      </w:r>
      <w:r>
        <w:rPr>
          <w:bCs/>
          <w:spacing w:val="15"/>
          <w:sz w:val="28"/>
          <w:szCs w:val="28"/>
        </w:rPr>
        <w:t>депутатов</w:t>
      </w:r>
    </w:p>
    <w:p>
      <w:pPr>
        <w:pStyle w:val="Normal"/>
        <w:spacing w:lineRule="exact" w:line="413"/>
        <w:ind w:left="2674" w:right="2428" w:hanging="0"/>
        <w:jc w:val="center"/>
        <w:rPr>
          <w:bCs/>
          <w:sz w:val="28"/>
          <w:szCs w:val="28"/>
        </w:rPr>
      </w:pPr>
      <w:r>
        <w:rPr>
          <w:bCs/>
          <w:spacing w:val="13"/>
          <w:sz w:val="28"/>
          <w:szCs w:val="28"/>
        </w:rPr>
        <w:t>городского</w:t>
      </w:r>
      <w:r>
        <w:rPr>
          <w:bCs/>
          <w:spacing w:val="41"/>
          <w:sz w:val="28"/>
          <w:szCs w:val="28"/>
        </w:rPr>
        <w:t xml:space="preserve"> </w:t>
      </w:r>
      <w:r>
        <w:rPr>
          <w:bCs/>
          <w:spacing w:val="15"/>
          <w:sz w:val="28"/>
          <w:szCs w:val="28"/>
        </w:rPr>
        <w:t>округа</w:t>
      </w:r>
      <w:r>
        <w:rPr>
          <w:bCs/>
          <w:spacing w:val="42"/>
          <w:sz w:val="28"/>
          <w:szCs w:val="28"/>
        </w:rPr>
        <w:t xml:space="preserve"> </w:t>
      </w:r>
      <w:r>
        <w:rPr>
          <w:bCs/>
          <w:spacing w:val="16"/>
          <w:sz w:val="28"/>
          <w:szCs w:val="28"/>
        </w:rPr>
        <w:t>Фрязино</w:t>
      </w:r>
    </w:p>
    <w:p>
      <w:pPr>
        <w:pStyle w:val="Style19"/>
        <w:spacing w:lineRule="auto" w:line="360"/>
        <w:rPr>
          <w:sz w:val="36"/>
          <w:szCs w:val="36"/>
        </w:rPr>
      </w:pPr>
      <w:r>
        <w:rPr>
          <w:spacing w:val="17"/>
          <w:sz w:val="36"/>
          <w:szCs w:val="36"/>
        </w:rPr>
        <w:t>РЕШЕНИЕ</w:t>
      </w:r>
    </w:p>
    <w:p>
      <w:pPr>
        <w:pStyle w:val="Normal"/>
        <w:tabs>
          <w:tab w:val="clear" w:pos="720"/>
          <w:tab w:val="left" w:pos="907" w:leader="none"/>
          <w:tab w:val="left" w:pos="8771" w:leader="none"/>
        </w:tabs>
        <w:spacing w:lineRule="auto" w:line="360" w:before="61" w:after="0"/>
        <w:ind w:hanging="0"/>
        <w:jc w:val="center"/>
        <w:rPr/>
      </w:pPr>
      <w:r>
        <w:rPr>
          <w:b/>
          <w:sz w:val="28"/>
        </w:rPr>
        <w:t xml:space="preserve">от 16.11.2023            № </w:t>
      </w:r>
      <w:r>
        <w:rPr>
          <w:b/>
          <w:spacing w:val="1"/>
          <w:sz w:val="28"/>
        </w:rPr>
        <w:t>3</w:t>
      </w:r>
      <w:r>
        <w:rPr>
          <w:b/>
          <w:spacing w:val="1"/>
          <w:sz w:val="28"/>
          <w:lang w:val="en-US"/>
        </w:rPr>
        <w:t>90</w:t>
      </w:r>
      <w:r>
        <w:rPr>
          <w:b/>
          <w:spacing w:val="1"/>
          <w:sz w:val="28"/>
        </w:rPr>
        <w:t>/68</w:t>
      </w:r>
    </w:p>
    <w:p>
      <w:pPr>
        <w:pStyle w:val="Normal"/>
        <w:tabs>
          <w:tab w:val="clear" w:pos="720"/>
          <w:tab w:val="left" w:pos="5812" w:leader="none"/>
        </w:tabs>
        <w:ind w:right="424" w:hanging="0"/>
        <w:jc w:val="center"/>
        <w:rPr/>
      </w:pPr>
      <w:r>
        <w:rPr>
          <w:rFonts w:cs="Times New Roman"/>
          <w:b/>
          <w:bCs/>
          <w:sz w:val="27"/>
          <w:szCs w:val="27"/>
        </w:rPr>
        <w:tab/>
      </w:r>
    </w:p>
    <w:tbl>
      <w:tblPr>
        <w:tblW w:w="959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60"/>
        <w:gridCol w:w="5238"/>
      </w:tblGrid>
      <w:tr>
        <w:trPr>
          <w:trHeight w:val="2078" w:hRule="atLeast"/>
        </w:trPr>
        <w:tc>
          <w:tcPr>
            <w:tcW w:w="436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812" w:leader="none"/>
              </w:tabs>
              <w:jc w:val="both"/>
              <w:rPr/>
            </w:pPr>
            <w:r>
              <w:rPr>
                <w:rFonts w:eastAsia="Times New Roman" w:cs="Times New Roman"/>
                <w:bCs/>
                <w:sz w:val="28"/>
                <w:szCs w:val="28"/>
                <w:lang w:bidi="ar-SA"/>
              </w:rPr>
              <w:t>Об установлении на 2024 год дифференцированных базовых ставок арендной платы за аренду муниципального имущества в городском округе Фрязино для различных категорий арендаторов</w:t>
            </w:r>
          </w:p>
        </w:tc>
        <w:tc>
          <w:tcPr>
            <w:tcW w:w="5238" w:type="dxa"/>
            <w:tcBorders/>
            <w:shd w:fill="auto" w:val="clear"/>
          </w:tcPr>
          <w:p>
            <w:pPr>
              <w:pStyle w:val="Style20"/>
              <w:widowControl w:val="fals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20"/>
          <w:tab w:val="left" w:pos="4536" w:leader="none"/>
        </w:tabs>
        <w:ind w:right="4989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</w:p>
    <w:p>
      <w:pPr>
        <w:pStyle w:val="LONormal"/>
        <w:ind w:firstLine="720"/>
        <w:jc w:val="both"/>
        <w:rPr/>
      </w:pPr>
      <w:r>
        <w:rPr>
          <w:rStyle w:val="Strong"/>
          <w:rFonts w:cs="Times New Roman"/>
          <w:b w:val="false"/>
          <w:bCs/>
          <w:color w:val="000000"/>
          <w:spacing w:val="2"/>
          <w:sz w:val="28"/>
          <w:szCs w:val="28"/>
        </w:rPr>
        <w:t>На основании Федерального</w:t>
      </w:r>
      <w:r>
        <w:rPr>
          <w:rStyle w:val="Strong"/>
          <w:rFonts w:cs="Times New Roman"/>
          <w:b w:val="false"/>
          <w:bCs/>
          <w:color w:val="000000"/>
          <w:spacing w:val="2"/>
          <w:sz w:val="28"/>
          <w:szCs w:val="28"/>
          <w:u w:val="none"/>
        </w:rPr>
        <w:t xml:space="preserve"> </w:t>
      </w:r>
      <w:hyperlink r:id="rId3">
        <w:r>
          <w:rPr>
            <w:rStyle w:val="ListLabel1"/>
            <w:rFonts w:cs="Times New Roman"/>
            <w:b w:val="false"/>
            <w:bCs/>
            <w:color w:val="000000"/>
            <w:spacing w:val="2"/>
            <w:sz w:val="28"/>
            <w:szCs w:val="28"/>
            <w:u w:val="none"/>
          </w:rPr>
          <w:t>за</w:t>
        </w:r>
      </w:hyperlink>
      <w:r>
        <w:rPr>
          <w:rFonts w:cs="Times New Roman"/>
          <w:b w:val="false"/>
          <w:bCs/>
          <w:color w:val="000000"/>
          <w:spacing w:val="2"/>
          <w:sz w:val="28"/>
          <w:szCs w:val="28"/>
          <w:u w:val="none"/>
        </w:rPr>
        <w:t>кона о</w:t>
      </w:r>
      <w:r>
        <w:rPr>
          <w:rStyle w:val="Strong"/>
          <w:rFonts w:cs="Times New Roman"/>
          <w:b w:val="false"/>
          <w:bCs/>
          <w:color w:val="000000"/>
          <w:spacing w:val="2"/>
          <w:sz w:val="28"/>
          <w:szCs w:val="28"/>
        </w:rPr>
        <w:t xml:space="preserve">т 06.10.2003 № 131-ФЗ «Об общих принципах организации местного самоуправления в Российской Федерации», рассмотрев обращение Главы городского округа Фрязино от </w:t>
      </w:r>
      <w:r>
        <w:rPr>
          <w:rStyle w:val="Strong"/>
          <w:rFonts w:cs="Times New Roman"/>
          <w:b w:val="false"/>
          <w:bCs/>
          <w:color w:val="000000"/>
          <w:spacing w:val="2"/>
          <w:sz w:val="28"/>
          <w:szCs w:val="28"/>
          <w:lang w:val="en-US"/>
        </w:rPr>
        <w:t>24.</w:t>
      </w:r>
      <w:r>
        <w:rPr>
          <w:rStyle w:val="Strong"/>
          <w:rFonts w:cs="Times New Roman"/>
          <w:b w:val="false"/>
          <w:bCs/>
          <w:color w:val="000000"/>
          <w:spacing w:val="2"/>
          <w:sz w:val="28"/>
          <w:szCs w:val="28"/>
          <w:lang w:val="ru-RU"/>
        </w:rPr>
        <w:t>10.2023</w:t>
      </w:r>
      <w:r>
        <w:rPr>
          <w:rStyle w:val="Strong"/>
          <w:rFonts w:cs="Times New Roman"/>
          <w:b w:val="false"/>
          <w:bCs/>
          <w:color w:val="000000"/>
          <w:spacing w:val="2"/>
          <w:sz w:val="28"/>
          <w:szCs w:val="28"/>
        </w:rPr>
        <w:t xml:space="preserve"> № 152Исх-7100, руководствуясь Уставом городского округа Фрязино Московской области, </w:t>
      </w:r>
      <w:r>
        <w:rPr>
          <w:color w:val="000000"/>
          <w:sz w:val="28"/>
          <w:szCs w:val="28"/>
        </w:rPr>
        <w:t xml:space="preserve"> </w:t>
      </w:r>
    </w:p>
    <w:p>
      <w:pPr>
        <w:pStyle w:val="LONormal"/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ind w:firstLine="720"/>
        <w:jc w:val="center"/>
        <w:rPr/>
      </w:pPr>
      <w:r>
        <w:rPr>
          <w:sz w:val="28"/>
          <w:szCs w:val="28"/>
        </w:rPr>
        <w:t xml:space="preserve">Совет депутатов городского округа Фрязино </w:t>
      </w:r>
      <w:r>
        <w:rPr>
          <w:b/>
          <w:sz w:val="28"/>
          <w:szCs w:val="28"/>
        </w:rPr>
        <w:t>р е ш и л:</w:t>
      </w:r>
    </w:p>
    <w:p>
      <w:pPr>
        <w:pStyle w:val="LONormal"/>
        <w:ind w:firstLine="7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ind w:firstLine="720"/>
        <w:jc w:val="both"/>
        <w:rPr/>
      </w:pPr>
      <w:r>
        <w:rPr>
          <w:sz w:val="28"/>
          <w:szCs w:val="28"/>
        </w:rPr>
        <w:t>1. Установить на 2024 год дифференцированные базовые ставки годовой арендной платы за 1 квадратный метр зданий и нежилых помещений, находящихся в собственности городского округа Фрязино Московской области (прилагаются).</w:t>
      </w:r>
    </w:p>
    <w:p>
      <w:pPr>
        <w:pStyle w:val="11"/>
        <w:tabs>
          <w:tab w:val="clear" w:pos="720"/>
          <w:tab w:val="left" w:pos="9356" w:leader="none"/>
        </w:tabs>
        <w:ind w:right="-1"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Направить настоящее решение Главе городского округа Фрязино для подписания и опубликования.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ab/>
        <w:t>3. Контроль за выполнением настоящего решения возложить на депутата А.А.Бухарина.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257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2"/>
        <w:gridCol w:w="4724"/>
      </w:tblGrid>
      <w:tr>
        <w:trPr/>
        <w:tc>
          <w:tcPr>
            <w:tcW w:w="4532" w:type="dxa"/>
            <w:tcBorders/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Председатель Совета депутатов городского округа Фрязино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________________Е.В. Романова</w:t>
            </w:r>
          </w:p>
        </w:tc>
        <w:tc>
          <w:tcPr>
            <w:tcW w:w="4724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8"/>
                <w:szCs w:val="28"/>
              </w:rPr>
              <w:t>Глава городского округа Фрязино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8"/>
                <w:szCs w:val="28"/>
              </w:rPr>
              <w:t>_________________Д.Р. Воробьев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sz w:val="24"/>
          <w:szCs w:val="24"/>
        </w:rPr>
        <w:t>Приложение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 xml:space="preserve">к решению Совета депутатов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>городского округа Фрязино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>от __________ № _____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Дифференцированные базовые ставки годовой арендной платы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за 1 квадратный метр зданий и нежилых помещений, находящихся в собственности городского округа Фрязино Московской области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на 2024 год</w:t>
      </w:r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1. Установить дифференцированные базовые ставки годовой арендной платы за аренду зданий и нежилых помещений, находящихся в собственности городского округа Фрязино Московской области:</w:t>
      </w:r>
    </w:p>
    <w:p>
      <w:pPr>
        <w:pStyle w:val="Normal"/>
        <w:ind w:firstLine="708"/>
        <w:jc w:val="both"/>
        <w:rPr/>
      </w:pPr>
      <w:r>
        <w:rPr>
          <w:color w:val="000000"/>
          <w:sz w:val="28"/>
          <w:szCs w:val="28"/>
        </w:rPr>
        <w:t>1.1. Для муниципальных учреждений городского округа - в размере 1520 рублей за один квадратный метр.</w:t>
      </w:r>
    </w:p>
    <w:p>
      <w:pPr>
        <w:pStyle w:val="LONormal"/>
        <w:ind w:firstLine="720"/>
        <w:jc w:val="both"/>
        <w:rPr/>
      </w:pPr>
      <w:r>
        <w:rPr>
          <w:color w:val="000000"/>
          <w:sz w:val="28"/>
          <w:szCs w:val="28"/>
        </w:rPr>
        <w:t>1.2. Для субъектов малого и среднего предпринимательства, осуществляющих социально значимые виды деятельности -  в размере 1275 рублей за один квадратный метр.*</w:t>
      </w:r>
    </w:p>
    <w:p>
      <w:pPr>
        <w:pStyle w:val="Normal"/>
        <w:ind w:firstLine="708"/>
        <w:jc w:val="both"/>
        <w:rPr/>
      </w:pPr>
      <w:r>
        <w:rPr>
          <w:color w:val="000000"/>
          <w:sz w:val="28"/>
          <w:szCs w:val="28"/>
        </w:rPr>
        <w:t>1.3. Для остальных категорий арендаторов - в размере 2550 рублей за один</w:t>
      </w:r>
      <w:r>
        <w:rPr>
          <w:sz w:val="28"/>
          <w:szCs w:val="28"/>
        </w:rPr>
        <w:t xml:space="preserve"> квадратный метр.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ind w:firstLine="720"/>
        <w:jc w:val="both"/>
        <w:rPr/>
      </w:pPr>
      <w:r>
        <w:rPr>
          <w:sz w:val="28"/>
          <w:szCs w:val="28"/>
        </w:rPr>
        <w:t>*Социально значимыми видами деятельности являются:</w:t>
      </w:r>
    </w:p>
    <w:p>
      <w:pPr>
        <w:pStyle w:val="LONormal"/>
        <w:ind w:firstLine="720"/>
        <w:jc w:val="both"/>
        <w:rPr/>
      </w:pPr>
      <w:r>
        <w:rPr>
          <w:sz w:val="28"/>
          <w:szCs w:val="28"/>
        </w:rPr>
        <w:t>1. Частные детские сады и образовательные центры.</w:t>
      </w:r>
    </w:p>
    <w:p>
      <w:pPr>
        <w:pStyle w:val="LONormal"/>
        <w:ind w:firstLine="720"/>
        <w:jc w:val="both"/>
        <w:rPr/>
      </w:pPr>
      <w:r>
        <w:rPr>
          <w:sz w:val="28"/>
          <w:szCs w:val="28"/>
        </w:rPr>
        <w:t>2. Субъекты, ведущие деятельность в сфере здравоохранения, физической культуры и социального обслуживания граждан.</w:t>
      </w:r>
    </w:p>
    <w:p>
      <w:pPr>
        <w:pStyle w:val="LONormal"/>
        <w:ind w:firstLine="720"/>
        <w:jc w:val="both"/>
        <w:rPr/>
      </w:pPr>
      <w:r>
        <w:rPr>
          <w:sz w:val="28"/>
          <w:szCs w:val="28"/>
        </w:rPr>
        <w:t>3. Субъекты, занимающиеся народными художественными промыслами и ремёслами.</w:t>
      </w:r>
    </w:p>
    <w:p>
      <w:pPr>
        <w:pStyle w:val="LONormal"/>
        <w:ind w:firstLine="720"/>
        <w:jc w:val="both"/>
        <w:rPr/>
      </w:pPr>
      <w:r>
        <w:rPr>
          <w:sz w:val="28"/>
          <w:szCs w:val="28"/>
        </w:rPr>
        <w:t>4. Парикмахерские, химчистки, ремонт обуви, службы быта, при предоставлении в аренду помещений площадью до 100 кв.м.</w:t>
      </w:r>
    </w:p>
    <w:p>
      <w:pPr>
        <w:pStyle w:val="LONormal"/>
        <w:ind w:firstLine="720"/>
        <w:jc w:val="both"/>
        <w:rPr/>
      </w:pPr>
      <w:r>
        <w:rPr>
          <w:sz w:val="28"/>
          <w:szCs w:val="28"/>
        </w:rPr>
        <w:t>5. Ветеринарные клиники, зарегистрированные как субъекты малого и среднего предпринимательства, при предоставлении в аренду помещений площадью до 100 кв.м.</w:t>
      </w:r>
    </w:p>
    <w:p>
      <w:pPr>
        <w:pStyle w:val="LO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4677" w:hanging="0"/>
        <w:jc w:val="both"/>
        <w:textAlignment w:val="baseline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widowControl/>
        <w:suppressAutoHyphens w:val="true"/>
        <w:jc w:val="both"/>
        <w:rPr/>
      </w:pPr>
      <w:r>
        <w:rPr/>
      </w:r>
    </w:p>
    <w:sectPr>
      <w:type w:val="nextPage"/>
      <w:pgSz w:w="11906" w:h="16838"/>
      <w:pgMar w:left="1280" w:right="540" w:gutter="0" w:header="0" w:top="10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qFormat/>
    <w:pPr>
      <w:keepNext w:val="true"/>
      <w:spacing w:before="60" w:after="0"/>
      <w:jc w:val="center"/>
      <w:outlineLvl w:val="2"/>
    </w:pPr>
    <w:rPr>
      <w:b/>
      <w:bCs/>
      <w:sz w:val="4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1"/>
    <w:qFormat/>
    <w:pPr>
      <w:ind w:left="1499" w:hanging="0"/>
    </w:pPr>
    <w:rPr>
      <w:sz w:val="28"/>
      <w:szCs w:val="28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uiPriority w:val="1"/>
    <w:qFormat/>
    <w:pPr>
      <w:spacing w:before="241" w:after="0"/>
      <w:ind w:left="2834" w:right="2562" w:hanging="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pPr>
      <w:spacing w:before="110" w:after="0"/>
      <w:ind w:left="149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1" w:customStyle="1">
    <w:name w:val="Обычный1"/>
    <w:qFormat/>
    <w:rsid w:val="002014a1"/>
    <w:pPr>
      <w:widowControl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ListNumber">
    <w:name w:val="List Number"/>
    <w:basedOn w:val="Normal"/>
    <w:qFormat/>
    <w:pPr>
      <w:spacing w:before="0" w:after="0"/>
      <w:contextualSpacing/>
    </w:pPr>
    <w:rPr>
      <w:rFonts w:cs="Mangal"/>
      <w:szCs w:val="21"/>
    </w:rPr>
  </w:style>
  <w:style w:type="paragraph" w:styleId="Style21">
    <w:name w:val="Основной текс"/>
    <w:basedOn w:val="1"/>
    <w:qFormat/>
    <w:pPr>
      <w:ind w:firstLine="720"/>
    </w:pPr>
    <w:rPr>
      <w:sz w:val="28"/>
      <w:szCs w:val="28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11">
    <w:name w:val="Текст1"/>
    <w:basedOn w:val="Normal"/>
    <w:qFormat/>
    <w:pPr/>
    <w:rPr>
      <w:rFonts w:ascii="Courier New" w:hAnsi="Courier New" w:cs="Courier New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b876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LAW&amp;n=422187&amp;date=28.10.202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3F9E-F87D-4DB2-83A6-1E031696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LibreOffice/7.4.1.2$Windows_X86_64 LibreOffice_project/3c58a8f3a960df8bc8fd77b461821e42c061c5f0</Application>
  <AppVersion>15.0000</AppVersion>
  <DocSecurity>0</DocSecurity>
  <Pages>4</Pages>
  <Words>353</Words>
  <Characters>2230</Characters>
  <CharactersWithSpaces>2604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2023-10-19T08:57:00Z</dcterms:created>
  <dc:creator>Vip</dc:creator>
  <dc:description/>
  <dc:language>ru-RU</dc:language>
  <cp:lastModifiedBy/>
  <cp:lastPrinted>2023-11-17T14:02:11Z</cp:lastPrinted>
  <dcterms:modified xsi:type="dcterms:W3CDTF">2023-11-17T14:02:36Z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0</vt:bool>
  </property>
  <property fmtid="{D5CDD505-2E9C-101B-9397-08002B2CF9AE}" pid="5" name="LastSaved">
    <vt:filetime>2023-05-28T00:00:00Z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