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2"/>
        </w:numPr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58190" cy="970915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39" t="-186" r="-239" b="-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pacing w:val="70"/>
        </w:rPr>
        <w:t>Российская Федерация</w:t>
      </w:r>
    </w:p>
    <w:p>
      <w:pPr>
        <w:pStyle w:val="4"/>
        <w:numPr>
          <w:ilvl w:val="3"/>
          <w:numId w:val="2"/>
        </w:numPr>
        <w:spacing w:before="60" w:after="0"/>
        <w:rPr/>
      </w:pPr>
      <w:r>
        <w:rPr>
          <w:rFonts w:cs="Times New Roman" w:ascii="Times New Roman" w:hAnsi="Times New Roman"/>
          <w:b/>
          <w:bCs/>
          <w:spacing w:val="70"/>
          <w:sz w:val="32"/>
        </w:rPr>
        <w:t>Московская область</w:t>
      </w:r>
    </w:p>
    <w:p>
      <w:pPr>
        <w:pStyle w:val="Normal"/>
        <w:spacing w:before="6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2"/>
        <w:numPr>
          <w:ilvl w:val="1"/>
          <w:numId w:val="2"/>
        </w:numPr>
        <w:ind w:firstLine="851"/>
        <w:jc w:val="center"/>
        <w:rPr/>
      </w:pPr>
      <w:r>
        <w:rPr>
          <w:rFonts w:ascii="Times New Roman" w:hAnsi="Times New Roman"/>
          <w:b/>
          <w:bCs/>
          <w:spacing w:val="20"/>
          <w:szCs w:val="36"/>
        </w:rPr>
        <w:t xml:space="preserve">Совет депутатов </w:t>
      </w:r>
    </w:p>
    <w:p>
      <w:pPr>
        <w:pStyle w:val="2"/>
        <w:numPr>
          <w:ilvl w:val="1"/>
          <w:numId w:val="2"/>
        </w:numPr>
        <w:ind w:firstLine="851"/>
        <w:jc w:val="center"/>
        <w:rPr/>
      </w:pPr>
      <w:r>
        <w:rPr>
          <w:rFonts w:ascii="Times New Roman" w:hAnsi="Times New Roman"/>
          <w:b/>
          <w:bCs/>
          <w:spacing w:val="20"/>
          <w:szCs w:val="36"/>
        </w:rPr>
        <w:t>городского округа Фрязино</w:t>
      </w:r>
    </w:p>
    <w:p>
      <w:pPr>
        <w:pStyle w:val="3"/>
        <w:numPr>
          <w:ilvl w:val="2"/>
          <w:numId w:val="2"/>
        </w:numPr>
        <w:spacing w:before="240" w:after="0"/>
        <w:rPr/>
      </w:pPr>
      <w:r>
        <w:rPr>
          <w:rFonts w:cs="Times New Roman"/>
          <w:spacing w:val="20"/>
          <w:szCs w:val="44"/>
        </w:rPr>
        <w:t>РЕШЕНИЕ</w:t>
      </w:r>
    </w:p>
    <w:p>
      <w:pPr>
        <w:pStyle w:val="3"/>
        <w:numPr>
          <w:ilvl w:val="2"/>
          <w:numId w:val="2"/>
        </w:numPr>
        <w:spacing w:before="240" w:after="0"/>
        <w:rPr>
          <w:rFonts w:ascii="Times New Roman" w:hAnsi="Times New Roman" w:eastAsia="Andalus" w:cs="Times New Roman"/>
          <w:sz w:val="27"/>
          <w:szCs w:val="27"/>
        </w:rPr>
      </w:pPr>
      <w:r>
        <w:rPr>
          <w:rFonts w:eastAsia="Andalus" w:cs="Times New Roman" w:ascii="Times New Roman" w:hAnsi="Times New Roman"/>
          <w:sz w:val="27"/>
          <w:szCs w:val="27"/>
        </w:rPr>
        <w:t>от   ______________</w:t>
        <w:tab/>
        <w:tab/>
        <w:tab/>
        <w:tab/>
        <w:tab/>
        <w:tab/>
        <w:tab/>
        <w:tab/>
        <w:t xml:space="preserve">     № _____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9"/>
          <w:tab w:val="left" w:pos="5812" w:leader="none"/>
        </w:tabs>
        <w:ind w:right="424" w:hanging="0"/>
        <w:jc w:val="center"/>
        <w:rPr/>
      </w:pPr>
      <w:r>
        <w:rPr>
          <w:rFonts w:cs="Times New Roman" w:ascii="Times New Roman" w:hAnsi="Times New Roman"/>
          <w:b/>
          <w:bCs/>
          <w:sz w:val="27"/>
          <w:szCs w:val="27"/>
        </w:rPr>
        <w:tab/>
      </w:r>
    </w:p>
    <w:tbl>
      <w:tblPr>
        <w:tblW w:w="959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60"/>
        <w:gridCol w:w="5238"/>
      </w:tblGrid>
      <w:tr>
        <w:trPr>
          <w:trHeight w:val="2078" w:hRule="atLeast"/>
        </w:trPr>
        <w:tc>
          <w:tcPr>
            <w:tcW w:w="436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812" w:leader="none"/>
              </w:tabs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bidi="ar-SA"/>
              </w:rPr>
              <w:t>Об установлении на 2025 год дифференцированных базовых ставок арендной платы за аренду муниципального имущества в городском округе Фрязино для различных категорий арендаторов</w:t>
            </w:r>
          </w:p>
        </w:tc>
        <w:tc>
          <w:tcPr>
            <w:tcW w:w="5238" w:type="dxa"/>
            <w:tcBorders/>
            <w:shd w:color="auto" w:fill="auto" w:val="clear"/>
          </w:tcPr>
          <w:p>
            <w:pPr>
              <w:pStyle w:val="Style17"/>
              <w:widowControl w:val="fals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9"/>
          <w:tab w:val="left" w:pos="4536" w:leader="none"/>
        </w:tabs>
        <w:ind w:right="4989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bidi="ar-SA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LONormal"/>
        <w:ind w:firstLine="720"/>
        <w:jc w:val="both"/>
        <w:rPr/>
      </w:pPr>
      <w:r>
        <w:rPr>
          <w:rStyle w:val="Strong"/>
          <w:rFonts w:cs="Times New Roman"/>
          <w:b w:val="false"/>
          <w:bCs/>
          <w:color w:val="000000"/>
          <w:spacing w:val="2"/>
          <w:sz w:val="28"/>
          <w:szCs w:val="28"/>
        </w:rPr>
        <w:t>На основании Федерального</w:t>
      </w:r>
      <w:r>
        <w:rPr>
          <w:rStyle w:val="Strong"/>
          <w:rFonts w:cs="Times New Roman"/>
          <w:b w:val="false"/>
          <w:bCs/>
          <w:color w:val="000000"/>
          <w:spacing w:val="2"/>
          <w:sz w:val="28"/>
          <w:szCs w:val="28"/>
          <w:u w:val="none"/>
        </w:rPr>
        <w:t xml:space="preserve"> </w:t>
      </w:r>
      <w:hyperlink r:id="rId3">
        <w:r>
          <w:rPr>
            <w:rFonts w:cs="Times New Roman"/>
            <w:b w:val="false"/>
            <w:bCs/>
            <w:color w:val="000000"/>
            <w:spacing w:val="2"/>
            <w:sz w:val="28"/>
            <w:szCs w:val="28"/>
            <w:u w:val="none"/>
          </w:rPr>
          <w:t>за</w:t>
        </w:r>
      </w:hyperlink>
      <w:r>
        <w:rPr>
          <w:rFonts w:cs="Times New Roman"/>
          <w:b w:val="false"/>
          <w:bCs/>
          <w:color w:val="000000"/>
          <w:spacing w:val="2"/>
          <w:sz w:val="28"/>
          <w:szCs w:val="28"/>
          <w:u w:val="none"/>
        </w:rPr>
        <w:t>кона о</w:t>
      </w:r>
      <w:r>
        <w:rPr>
          <w:rStyle w:val="Strong"/>
          <w:rFonts w:cs="Times New Roman"/>
          <w:b w:val="false"/>
          <w:bCs/>
          <w:color w:val="000000"/>
          <w:spacing w:val="2"/>
          <w:sz w:val="28"/>
          <w:szCs w:val="28"/>
        </w:rPr>
        <w:t xml:space="preserve">т 06.10.2003 № 131-ФЗ «Об общих принципах организации местного самоуправления в Российской Федерации», рассмотрев обращение Главы городского округа Фрязино от _______ № ____, руководствуясь Уставом городского округа Фрязино Московской области, </w:t>
      </w:r>
    </w:p>
    <w:p>
      <w:pPr>
        <w:pStyle w:val="LONormal"/>
        <w:ind w:firstLine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ind w:firstLine="720"/>
        <w:jc w:val="center"/>
        <w:rPr/>
      </w:pPr>
      <w:r>
        <w:rPr>
          <w:sz w:val="28"/>
          <w:szCs w:val="28"/>
        </w:rPr>
        <w:t xml:space="preserve">Совет депутатов городского округа Фрязино </w:t>
      </w:r>
      <w:r>
        <w:rPr>
          <w:b/>
          <w:sz w:val="28"/>
          <w:szCs w:val="28"/>
        </w:rPr>
        <w:t>р е ш и л:</w:t>
      </w:r>
    </w:p>
    <w:p>
      <w:pPr>
        <w:pStyle w:val="LONormal"/>
        <w:ind w:firstLine="72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O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на 2025 год дифференцированные базовые ставки годовой арендной платы за 1 квадратный метр зданий и нежилых помещений, находящихся в собственности городского округа Фрязино Московской области (прилагаются).</w:t>
      </w:r>
    </w:p>
    <w:p>
      <w:pPr>
        <w:pStyle w:val="11"/>
        <w:tabs>
          <w:tab w:val="clear" w:pos="709"/>
          <w:tab w:val="left" w:pos="9356" w:leader="none"/>
        </w:tabs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Направить настоящее решение Главе городского округа Фрязино для подписания и опубликования.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3. Контроль за выполнением настоящего решения возложить на депутата ______________.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95"/>
        <w:gridCol w:w="4975"/>
      </w:tblGrid>
      <w:tr>
        <w:trPr/>
        <w:tc>
          <w:tcPr>
            <w:tcW w:w="4595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депутатов городского округа Фрязино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________________Е.В. Романова</w:t>
            </w:r>
          </w:p>
        </w:tc>
        <w:tc>
          <w:tcPr>
            <w:tcW w:w="497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Глава городского округа Фрязино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_________________Д.Р. Воробьев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clear" w:pos="709"/>
          <w:tab w:val="left" w:pos="1276" w:leader="none"/>
          <w:tab w:val="left" w:pos="3544" w:leader="none"/>
          <w:tab w:val="right" w:pos="963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>Приложение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 xml:space="preserve">к решению Совета депутатов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>городского округа Фрязино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>от __________ № _____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Дифференцированные базовые ставки годовой арендной платы 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1 квадратный метр зданий и нежилых помещений, находящихся в собственности городского округа Фрязино Московской области 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 год</w:t>
      </w:r>
    </w:p>
    <w:p>
      <w:pPr>
        <w:pStyle w:val="Normal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Установить дифференцированные базовые ставки годовой арендной платы за аренду зданий и нежилых помещений, находящихся в собственности городского округа Фрязино Московской области: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 Для муниципальных учреждений городского округа - в размере 1580 рублей за один квадратный метр.</w:t>
      </w:r>
    </w:p>
    <w:p>
      <w:pPr>
        <w:pStyle w:val="LONormal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Для субъектов малого и среднего предпринимательства, осуществляющих социально значимые виды деятельности -  в размере 1325 рублей за один квадратный метр.*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1.3. Для остальных категорий арендаторов - в размере 2650 рублей за один</w:t>
      </w:r>
      <w:r>
        <w:rPr>
          <w:rFonts w:ascii="Times New Roman" w:hAnsi="Times New Roman"/>
          <w:sz w:val="28"/>
          <w:szCs w:val="28"/>
        </w:rPr>
        <w:t xml:space="preserve"> квадратный метр.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O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*Социально значимыми видами деятельности являются:</w:t>
      </w:r>
    </w:p>
    <w:p>
      <w:pPr>
        <w:pStyle w:val="LO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Частные детские сады и образовательные центры.</w:t>
      </w:r>
    </w:p>
    <w:p>
      <w:pPr>
        <w:pStyle w:val="LO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Субъекты, ведущие деятельность в сфере здравоохранения, физической культуры и социального обслуживания граждан.</w:t>
      </w:r>
    </w:p>
    <w:p>
      <w:pPr>
        <w:pStyle w:val="LO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Субъекты, занимающиеся народными художественными промыслами и ремёслами.</w:t>
      </w:r>
    </w:p>
    <w:p>
      <w:pPr>
        <w:pStyle w:val="LO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Парикмахерские, химчистки, ремонт обуви, службы быта, при предоставлении в аренду помещений площадью до 100 кв.м.</w:t>
      </w:r>
    </w:p>
    <w:p>
      <w:pPr>
        <w:pStyle w:val="LO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Ветеринарные клиники, зарегистрированные как субъекты малого и среднего предпринимательства, при предоставлении в аренду помещений площадью до 100 кв.м.</w:t>
      </w:r>
    </w:p>
    <w:p>
      <w:pPr>
        <w:pStyle w:val="LO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bidi="ar-SA"/>
        </w:rPr>
      </w:pPr>
      <w:r>
        <w:rPr/>
      </w:r>
    </w:p>
    <w:sectPr>
      <w:type w:val="nextPage"/>
      <w:pgSz w:w="11906" w:h="16838"/>
      <w:pgMar w:left="1701" w:right="737" w:gutter="0" w:header="0" w:top="850" w:footer="0" w:bottom="79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f7f83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 w:customStyle="1">
    <w:name w:val="Heading 1"/>
    <w:basedOn w:val="Normal"/>
    <w:next w:val="Normal"/>
    <w:qFormat/>
    <w:rsid w:val="00bf7f83"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2" w:customStyle="1">
    <w:name w:val="Heading 2"/>
    <w:basedOn w:val="Normal"/>
    <w:next w:val="Normal"/>
    <w:qFormat/>
    <w:rsid w:val="00bf7f83"/>
    <w:pPr>
      <w:keepNext w:val="true"/>
      <w:numPr>
        <w:ilvl w:val="1"/>
        <w:numId w:val="1"/>
      </w:numPr>
      <w:ind w:firstLine="851"/>
      <w:outlineLvl w:val="1"/>
    </w:pPr>
    <w:rPr>
      <w:rFonts w:cs="Times New Roman"/>
      <w:sz w:val="28"/>
      <w:szCs w:val="28"/>
    </w:rPr>
  </w:style>
  <w:style w:type="paragraph" w:styleId="3" w:customStyle="1">
    <w:name w:val="Heading 3"/>
    <w:basedOn w:val="Normal"/>
    <w:next w:val="Normal"/>
    <w:qFormat/>
    <w:rsid w:val="00bf7f83"/>
    <w:pPr>
      <w:keepNext w:val="true"/>
      <w:numPr>
        <w:ilvl w:val="2"/>
        <w:numId w:val="1"/>
      </w:numPr>
      <w:spacing w:before="60" w:after="0"/>
      <w:jc w:val="center"/>
      <w:outlineLvl w:val="2"/>
    </w:pPr>
    <w:rPr>
      <w:b/>
      <w:bCs/>
      <w:sz w:val="44"/>
    </w:rPr>
  </w:style>
  <w:style w:type="paragraph" w:styleId="4" w:customStyle="1">
    <w:name w:val="Heading 4"/>
    <w:basedOn w:val="Normal"/>
    <w:next w:val="Normal"/>
    <w:qFormat/>
    <w:rsid w:val="00bf7f83"/>
    <w:pPr>
      <w:keepNext w:val="true"/>
      <w:numPr>
        <w:ilvl w:val="3"/>
        <w:numId w:val="1"/>
      </w:numPr>
      <w:jc w:val="center"/>
      <w:outlineLvl w:val="3"/>
    </w:pPr>
    <w:rPr>
      <w:sz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Style10">
    <w:name w:val="Основной шрифт абзаца"/>
    <w:qFormat/>
    <w:rPr/>
  </w:style>
  <w:style w:type="character" w:styleId="Style11">
    <w:name w:val="Hyperlink"/>
    <w:basedOn w:val="Style10"/>
    <w:rPr>
      <w:color w:val="0000FF"/>
      <w:u w:val="single"/>
    </w:rPr>
  </w:style>
  <w:style w:type="paragraph" w:styleId="Style12" w:customStyle="1">
    <w:name w:val="Заголовок"/>
    <w:basedOn w:val="Normal"/>
    <w:next w:val="Style13"/>
    <w:qFormat/>
    <w:rsid w:val="00bf7f8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3">
    <w:name w:val="Body Text"/>
    <w:basedOn w:val="Normal"/>
    <w:rsid w:val="00bf7f83"/>
    <w:pPr>
      <w:spacing w:lineRule="auto" w:line="276" w:before="0" w:after="140"/>
    </w:pPr>
    <w:rPr/>
  </w:style>
  <w:style w:type="paragraph" w:styleId="Style14">
    <w:name w:val="List"/>
    <w:basedOn w:val="Style13"/>
    <w:rsid w:val="00bf7f83"/>
    <w:pPr/>
    <w:rPr/>
  </w:style>
  <w:style w:type="paragraph" w:styleId="Style15" w:customStyle="1">
    <w:name w:val="Caption"/>
    <w:basedOn w:val="Normal"/>
    <w:qFormat/>
    <w:rsid w:val="00bf7f83"/>
    <w:pPr>
      <w:suppressLineNumbers/>
      <w:spacing w:before="120" w:after="120"/>
    </w:pPr>
    <w:rPr>
      <w:i/>
      <w:iCs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Indexheading">
    <w:name w:val="index heading"/>
    <w:basedOn w:val="Normal"/>
    <w:qFormat/>
    <w:rsid w:val="00bf7f83"/>
    <w:pPr>
      <w:suppressLineNumbers/>
    </w:pPr>
    <w:rPr/>
  </w:style>
  <w:style w:type="paragraph" w:styleId="Style17" w:customStyle="1">
    <w:name w:val="Содержимое таблицы"/>
    <w:basedOn w:val="Normal"/>
    <w:qFormat/>
    <w:rsid w:val="00bf7f83"/>
    <w:pPr>
      <w:suppressLineNumbers/>
    </w:pPr>
    <w:rPr/>
  </w:style>
  <w:style w:type="paragraph" w:styleId="LONormal" w:customStyle="1">
    <w:name w:val="LO-Normal"/>
    <w:qFormat/>
    <w:rsid w:val="00bf7f8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11" w:customStyle="1">
    <w:name w:val="Текст1"/>
    <w:basedOn w:val="Normal"/>
    <w:qFormat/>
    <w:rsid w:val="00bf7f83"/>
    <w:pPr/>
    <w:rPr>
      <w:rFonts w:ascii="Courier New" w:hAnsi="Courier New" w:cs="Courier New"/>
    </w:rPr>
  </w:style>
  <w:style w:type="paragraph" w:styleId="ConsPlusNormal" w:customStyle="1">
    <w:name w:val="ConsPlusNormal"/>
    <w:qFormat/>
    <w:rsid w:val="00bf7f83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LAW&amp;n=422187&amp;date=28.10.2022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46191-1911-43E6-B686-590EC0105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LibreOffice/7.4.1.2$Windows_X86_64 LibreOffice_project/3c58a8f3a960df8bc8fd77b461821e42c061c5f0</Application>
  <AppVersion>15.0000</AppVersion>
  <Pages>2</Pages>
  <Words>321</Words>
  <Characters>2225</Characters>
  <CharactersWithSpaces>2568</CharactersWithSpaces>
  <Paragraphs>35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2021-12-28T06:42:00Z</dcterms:created>
  <dc:creator>User</dc:creator>
  <dc:description/>
  <dc:language>ru-RU</dc:language>
  <cp:lastModifiedBy/>
  <cp:lastPrinted>2022-10-19T10:25:06Z</cp:lastPrinted>
  <dcterms:modified xsi:type="dcterms:W3CDTF">2024-09-05T17:38:25Z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