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2D58" w:rsidRPr="00B72631" w:rsidRDefault="009E11BD" w:rsidP="00497B05">
      <w:pPr>
        <w:pStyle w:val="1"/>
        <w:numPr>
          <w:ilvl w:val="0"/>
          <w:numId w:val="0"/>
        </w:numPr>
        <w:spacing w:before="120"/>
        <w:jc w:val="right"/>
        <w:rPr>
          <w:szCs w:val="32"/>
        </w:rPr>
      </w:pPr>
      <w:r>
        <w:rPr>
          <w:noProof/>
          <w:szCs w:val="3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-6350</wp:posOffset>
            </wp:positionV>
            <wp:extent cx="720090" cy="899795"/>
            <wp:effectExtent l="19050" t="0" r="3810" b="0"/>
            <wp:wrapNone/>
            <wp:docPr id="3" name="Рисунок 3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2631" w:rsidRPr="00B72631">
        <w:rPr>
          <w:szCs w:val="32"/>
          <w:lang w:eastAsia="ru-RU"/>
        </w:rPr>
        <w:t xml:space="preserve">АДМИНИСТРАЦИЯ </w:t>
      </w:r>
      <w:r w:rsidR="00B72631" w:rsidRPr="00B72631">
        <w:rPr>
          <w:szCs w:val="32"/>
          <w:lang w:val="ru-RU" w:eastAsia="ru-RU"/>
        </w:rPr>
        <w:t>ГОРОДСКОГО ОКРУГА ФРЯЗИНО</w:t>
      </w:r>
    </w:p>
    <w:p w:rsidR="00F82D58" w:rsidRDefault="000834CE">
      <w:pPr>
        <w:pStyle w:val="3"/>
        <w:spacing w:before="240"/>
        <w:ind w:left="2410"/>
        <w:jc w:val="left"/>
      </w:pPr>
      <w:r>
        <w:rPr>
          <w:sz w:val="46"/>
          <w:szCs w:val="46"/>
        </w:rPr>
        <w:t xml:space="preserve">      </w:t>
      </w:r>
      <w:r w:rsidR="00F82D58">
        <w:rPr>
          <w:sz w:val="46"/>
          <w:szCs w:val="46"/>
        </w:rPr>
        <w:t>ПОСТАНОВЛЕНИЕ</w:t>
      </w:r>
    </w:p>
    <w:p w:rsidR="00F82D58" w:rsidRDefault="00F82D58">
      <w:pPr>
        <w:spacing w:before="60"/>
        <w:ind w:left="1134"/>
        <w:rPr>
          <w:sz w:val="28"/>
          <w:szCs w:val="46"/>
        </w:rPr>
      </w:pPr>
    </w:p>
    <w:p w:rsidR="00AC7E71" w:rsidRDefault="000834CE" w:rsidP="004928D2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82D58" w:rsidRPr="00886591">
        <w:rPr>
          <w:b/>
          <w:bCs/>
          <w:sz w:val="28"/>
          <w:szCs w:val="28"/>
        </w:rPr>
        <w:t>от</w:t>
      </w:r>
      <w:r w:rsidR="00F82D58" w:rsidRPr="00886591">
        <w:rPr>
          <w:sz w:val="28"/>
          <w:szCs w:val="28"/>
        </w:rPr>
        <w:t xml:space="preserve"> ___________________ </w:t>
      </w:r>
      <w:r w:rsidR="00F82D58" w:rsidRPr="00886591">
        <w:rPr>
          <w:b/>
          <w:sz w:val="28"/>
          <w:szCs w:val="28"/>
        </w:rPr>
        <w:t>№</w:t>
      </w:r>
      <w:r w:rsidR="00AC7E71">
        <w:rPr>
          <w:sz w:val="28"/>
          <w:szCs w:val="28"/>
        </w:rPr>
        <w:t xml:space="preserve"> __________</w:t>
      </w:r>
    </w:p>
    <w:p w:rsidR="004928D2" w:rsidRPr="00C07BAA" w:rsidRDefault="004928D2" w:rsidP="004928D2">
      <w:pPr>
        <w:spacing w:before="60"/>
        <w:ind w:left="1842" w:firstLine="608"/>
        <w:rPr>
          <w:sz w:val="28"/>
          <w:szCs w:val="28"/>
        </w:rPr>
      </w:pPr>
    </w:p>
    <w:p w:rsidR="00292FF0" w:rsidRDefault="009442A5" w:rsidP="009442A5">
      <w:pPr>
        <w:suppressAutoHyphens w:val="0"/>
        <w:ind w:right="-19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292FF0">
        <w:rPr>
          <w:sz w:val="28"/>
          <w:szCs w:val="28"/>
          <w:lang w:eastAsia="ru-RU"/>
        </w:rPr>
        <w:t>б утверждении Программы профилактики</w:t>
      </w:r>
    </w:p>
    <w:p w:rsidR="00292FF0" w:rsidRDefault="00292FF0" w:rsidP="00292FF0">
      <w:pPr>
        <w:suppressAutoHyphens w:val="0"/>
        <w:ind w:right="-19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рисков причинения вреда (ущерба) </w:t>
      </w:r>
    </w:p>
    <w:p w:rsidR="00292FF0" w:rsidRDefault="00292FF0" w:rsidP="00292FF0">
      <w:pPr>
        <w:suppressAutoHyphens w:val="0"/>
        <w:ind w:right="-19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охраняемым законом ценностям на 2022 год </w:t>
      </w:r>
    </w:p>
    <w:p w:rsidR="00292FF0" w:rsidRPr="00292FF0" w:rsidRDefault="00292FF0" w:rsidP="00292FF0">
      <w:pPr>
        <w:suppressAutoHyphens w:val="0"/>
        <w:ind w:right="-19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сфере муниципального жилищного контроля</w:t>
      </w:r>
    </w:p>
    <w:p w:rsidR="000834CE" w:rsidRDefault="000834CE" w:rsidP="00292FF0">
      <w:pPr>
        <w:suppressAutoHyphens w:val="0"/>
        <w:ind w:right="-199"/>
        <w:outlineLvl w:val="0"/>
        <w:rPr>
          <w:sz w:val="27"/>
          <w:szCs w:val="27"/>
          <w:lang w:eastAsia="ru-RU"/>
        </w:rPr>
      </w:pPr>
    </w:p>
    <w:p w:rsidR="00292FF0" w:rsidRDefault="00292FF0" w:rsidP="00292FF0">
      <w:pPr>
        <w:suppressAutoHyphens w:val="0"/>
        <w:ind w:right="-199"/>
        <w:outlineLvl w:val="0"/>
        <w:rPr>
          <w:sz w:val="27"/>
          <w:szCs w:val="27"/>
          <w:lang w:eastAsia="ru-RU"/>
        </w:rPr>
      </w:pPr>
    </w:p>
    <w:p w:rsidR="00292FF0" w:rsidRPr="00AC7E71" w:rsidRDefault="00292FF0" w:rsidP="00292FF0">
      <w:pPr>
        <w:suppressAutoHyphens w:val="0"/>
        <w:ind w:right="-199"/>
        <w:outlineLvl w:val="0"/>
        <w:rPr>
          <w:sz w:val="27"/>
          <w:szCs w:val="27"/>
          <w:lang w:eastAsia="ru-RU"/>
        </w:rPr>
      </w:pPr>
    </w:p>
    <w:p w:rsidR="000834CE" w:rsidRPr="000834CE" w:rsidRDefault="000834CE" w:rsidP="00FB0AB0">
      <w:pPr>
        <w:suppressAutoHyphens w:val="0"/>
        <w:ind w:firstLine="720"/>
        <w:jc w:val="both"/>
        <w:rPr>
          <w:sz w:val="28"/>
          <w:szCs w:val="28"/>
          <w:lang w:eastAsia="ru-RU"/>
        </w:rPr>
      </w:pPr>
      <w:r>
        <w:rPr>
          <w:sz w:val="27"/>
          <w:szCs w:val="27"/>
          <w:lang w:eastAsia="ru-RU"/>
        </w:rPr>
        <w:t xml:space="preserve"> </w:t>
      </w:r>
      <w:r w:rsidRPr="000834CE">
        <w:rPr>
          <w:sz w:val="28"/>
          <w:szCs w:val="28"/>
          <w:lang w:eastAsia="ru-RU"/>
        </w:rPr>
        <w:t xml:space="preserve">В соответствии со статьей 20 Жилищного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="00B26B0A">
        <w:rPr>
          <w:sz w:val="28"/>
          <w:szCs w:val="28"/>
          <w:lang w:eastAsia="ru-RU"/>
        </w:rPr>
        <w:t xml:space="preserve">от </w:t>
      </w:r>
      <w:r w:rsidRPr="000834CE">
        <w:rPr>
          <w:sz w:val="28"/>
          <w:szCs w:val="28"/>
          <w:lang w:eastAsia="ru-RU"/>
        </w:rPr>
        <w:t>31.07.2020 № 248-ФЗ «О государственном контроле (надзоре и муниципальном контроле в Российской Федерации»,</w:t>
      </w:r>
      <w:r w:rsidR="00832727">
        <w:rPr>
          <w:sz w:val="28"/>
          <w:szCs w:val="28"/>
          <w:lang w:eastAsia="ru-RU"/>
        </w:rPr>
        <w:t xml:space="preserve"> р</w:t>
      </w:r>
      <w:r w:rsidR="0029639C">
        <w:rPr>
          <w:sz w:val="28"/>
          <w:szCs w:val="28"/>
          <w:lang w:eastAsia="ru-RU"/>
        </w:rPr>
        <w:t>ешением Совета депутатов городского округа Фрязино М</w:t>
      </w:r>
      <w:r w:rsidR="00832727">
        <w:rPr>
          <w:sz w:val="28"/>
          <w:szCs w:val="28"/>
          <w:lang w:eastAsia="ru-RU"/>
        </w:rPr>
        <w:t xml:space="preserve">О от 15.10.2021 </w:t>
      </w:r>
      <w:r w:rsidR="0029639C">
        <w:rPr>
          <w:sz w:val="28"/>
          <w:szCs w:val="28"/>
          <w:lang w:eastAsia="ru-RU"/>
        </w:rPr>
        <w:t xml:space="preserve">№ 110/24 «Об утверждении Положения о муниципальном жилищном контроле на территории городского округа Фрязино Московской области», </w:t>
      </w:r>
      <w:r w:rsidRPr="000834CE">
        <w:rPr>
          <w:sz w:val="28"/>
          <w:szCs w:val="28"/>
          <w:lang w:eastAsia="ru-RU"/>
        </w:rPr>
        <w:t>Уставом городского округа Фрязино Московской области</w:t>
      </w:r>
    </w:p>
    <w:p w:rsidR="00FB0AB0" w:rsidRDefault="00FB0AB0" w:rsidP="00FB0AB0">
      <w:pPr>
        <w:suppressAutoHyphens w:val="0"/>
        <w:jc w:val="center"/>
        <w:rPr>
          <w:b/>
          <w:sz w:val="27"/>
          <w:szCs w:val="27"/>
          <w:lang w:eastAsia="ru-RU"/>
        </w:rPr>
      </w:pPr>
    </w:p>
    <w:p w:rsidR="00FB0AB0" w:rsidRDefault="000834CE" w:rsidP="00FB0AB0">
      <w:pPr>
        <w:suppressAutoHyphens w:val="0"/>
        <w:jc w:val="center"/>
        <w:rPr>
          <w:b/>
          <w:sz w:val="27"/>
          <w:szCs w:val="27"/>
          <w:lang w:eastAsia="ru-RU"/>
        </w:rPr>
      </w:pPr>
      <w:r w:rsidRPr="00AC7E71">
        <w:rPr>
          <w:b/>
          <w:sz w:val="27"/>
          <w:szCs w:val="27"/>
          <w:lang w:eastAsia="ru-RU"/>
        </w:rPr>
        <w:t>п о с т а н о в л я ю:</w:t>
      </w:r>
    </w:p>
    <w:p w:rsidR="00FB0AB0" w:rsidRPr="00AC7E71" w:rsidRDefault="00FB0AB0" w:rsidP="00FB0AB0">
      <w:pPr>
        <w:suppressAutoHyphens w:val="0"/>
        <w:jc w:val="center"/>
        <w:rPr>
          <w:b/>
          <w:sz w:val="27"/>
          <w:szCs w:val="27"/>
          <w:lang w:eastAsia="ru-RU"/>
        </w:rPr>
      </w:pPr>
    </w:p>
    <w:p w:rsidR="00772D9E" w:rsidRDefault="000834CE" w:rsidP="00772D9E">
      <w:pPr>
        <w:suppressAutoHyphens w:val="0"/>
        <w:ind w:right="-199" w:firstLine="708"/>
        <w:outlineLvl w:val="0"/>
        <w:rPr>
          <w:sz w:val="28"/>
          <w:szCs w:val="28"/>
          <w:lang w:eastAsia="ru-RU"/>
        </w:rPr>
      </w:pPr>
      <w:r w:rsidRPr="000834CE">
        <w:rPr>
          <w:sz w:val="28"/>
          <w:szCs w:val="28"/>
          <w:lang w:eastAsia="ru-RU"/>
        </w:rPr>
        <w:t xml:space="preserve">1. </w:t>
      </w:r>
      <w:r w:rsidR="00772D9E">
        <w:rPr>
          <w:sz w:val="28"/>
          <w:szCs w:val="28"/>
          <w:lang w:eastAsia="ru-RU"/>
        </w:rPr>
        <w:t xml:space="preserve">Утвердить Программу профилактики рисков причинения вреда (ущерба) </w:t>
      </w:r>
    </w:p>
    <w:p w:rsidR="00B26B0A" w:rsidRDefault="00772D9E" w:rsidP="00772D9E">
      <w:pPr>
        <w:suppressAutoHyphens w:val="0"/>
        <w:ind w:right="-199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охраняемым законом ценностям на 2022 год в сфере муниципального жилищного контроля</w:t>
      </w:r>
      <w:r w:rsidR="00B73DA2">
        <w:rPr>
          <w:sz w:val="28"/>
          <w:szCs w:val="28"/>
          <w:lang w:eastAsia="ru-RU"/>
        </w:rPr>
        <w:t xml:space="preserve"> (прилагается)</w:t>
      </w:r>
      <w:r>
        <w:rPr>
          <w:sz w:val="28"/>
          <w:szCs w:val="28"/>
          <w:lang w:eastAsia="ru-RU"/>
        </w:rPr>
        <w:t>.</w:t>
      </w:r>
    </w:p>
    <w:p w:rsidR="0029639C" w:rsidRPr="000834CE" w:rsidRDefault="0029639C" w:rsidP="00FB0AB0">
      <w:pPr>
        <w:suppressAutoHyphens w:val="0"/>
        <w:ind w:firstLine="708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EB317A" w:rsidRPr="00EB317A">
        <w:rPr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сети Интернет.</w:t>
      </w:r>
    </w:p>
    <w:p w:rsidR="000834CE" w:rsidRPr="000834CE" w:rsidRDefault="00B26B0A" w:rsidP="00FB0AB0">
      <w:pPr>
        <w:tabs>
          <w:tab w:val="left" w:pos="709"/>
        </w:tabs>
        <w:suppressAutoHyphens w:val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>3</w:t>
      </w:r>
      <w:r w:rsidR="000834CE" w:rsidRPr="000834CE">
        <w:rPr>
          <w:sz w:val="28"/>
          <w:szCs w:val="28"/>
          <w:lang/>
        </w:rPr>
        <w:t xml:space="preserve">. </w:t>
      </w:r>
      <w:r w:rsidR="000834CE" w:rsidRPr="000834CE">
        <w:rPr>
          <w:sz w:val="28"/>
          <w:szCs w:val="28"/>
          <w:lang/>
        </w:rPr>
        <w:t xml:space="preserve">Контроль за </w:t>
      </w:r>
      <w:r w:rsidR="00832727">
        <w:rPr>
          <w:sz w:val="28"/>
          <w:szCs w:val="28"/>
          <w:lang/>
        </w:rPr>
        <w:t>вы</w:t>
      </w:r>
      <w:r w:rsidR="00832727">
        <w:rPr>
          <w:sz w:val="28"/>
          <w:szCs w:val="28"/>
          <w:lang/>
        </w:rPr>
        <w:t>полнением</w:t>
      </w:r>
      <w:r w:rsidR="000834CE" w:rsidRPr="000834CE">
        <w:rPr>
          <w:sz w:val="28"/>
          <w:szCs w:val="28"/>
          <w:lang/>
        </w:rPr>
        <w:t xml:space="preserve"> настоящего постановления возложить на </w:t>
      </w:r>
      <w:r w:rsidR="000834CE" w:rsidRPr="000834CE">
        <w:rPr>
          <w:sz w:val="28"/>
          <w:szCs w:val="28"/>
          <w:lang/>
        </w:rPr>
        <w:t>заместителя главы администрации Гутырчика</w:t>
      </w:r>
      <w:r w:rsidR="000834CE" w:rsidRPr="000834CE">
        <w:rPr>
          <w:sz w:val="28"/>
          <w:szCs w:val="28"/>
          <w:lang/>
        </w:rPr>
        <w:t xml:space="preserve"> В.Г.</w:t>
      </w:r>
    </w:p>
    <w:p w:rsidR="00FB0AB0" w:rsidRDefault="00FB0AB0" w:rsidP="00FB0AB0">
      <w:pPr>
        <w:suppressAutoHyphens w:val="0"/>
        <w:rPr>
          <w:sz w:val="28"/>
          <w:szCs w:val="28"/>
          <w:lang/>
        </w:rPr>
      </w:pPr>
    </w:p>
    <w:p w:rsidR="00FB0AB0" w:rsidRDefault="00FB0AB0" w:rsidP="00FB0AB0">
      <w:pPr>
        <w:suppressAutoHyphens w:val="0"/>
        <w:rPr>
          <w:sz w:val="28"/>
          <w:szCs w:val="28"/>
          <w:lang/>
        </w:rPr>
      </w:pPr>
    </w:p>
    <w:p w:rsidR="00CD5308" w:rsidRDefault="000834CE" w:rsidP="00FB0AB0">
      <w:pPr>
        <w:suppressAutoHyphens w:val="0"/>
        <w:rPr>
          <w:spacing w:val="-2"/>
          <w:sz w:val="26"/>
          <w:szCs w:val="26"/>
          <w:lang/>
        </w:rPr>
      </w:pPr>
      <w:r w:rsidRPr="000834CE">
        <w:rPr>
          <w:spacing w:val="-2"/>
          <w:sz w:val="28"/>
          <w:szCs w:val="28"/>
          <w:lang/>
        </w:rPr>
        <w:t xml:space="preserve">Глава городского округа Фрязино                                                         </w:t>
      </w:r>
      <w:r>
        <w:rPr>
          <w:spacing w:val="-2"/>
          <w:sz w:val="28"/>
          <w:szCs w:val="28"/>
          <w:lang/>
        </w:rPr>
        <w:t xml:space="preserve"> </w:t>
      </w:r>
      <w:r w:rsidRPr="000834CE">
        <w:rPr>
          <w:spacing w:val="-2"/>
          <w:sz w:val="28"/>
          <w:szCs w:val="28"/>
          <w:lang/>
        </w:rPr>
        <w:t>Д.Р. Воробьев</w:t>
      </w:r>
    </w:p>
    <w:p w:rsidR="007124FD" w:rsidRPr="007A1825" w:rsidRDefault="007124FD" w:rsidP="00CD5308">
      <w:pPr>
        <w:suppressAutoHyphens w:val="0"/>
        <w:rPr>
          <w:spacing w:val="-2"/>
          <w:sz w:val="28"/>
          <w:szCs w:val="20"/>
          <w:lang/>
        </w:rPr>
      </w:pPr>
      <w:r w:rsidRPr="00CD5308">
        <w:rPr>
          <w:spacing w:val="-2"/>
          <w:sz w:val="26"/>
          <w:szCs w:val="26"/>
          <w:lang/>
        </w:rPr>
        <w:t xml:space="preserve">                                           </w:t>
      </w:r>
      <w:r w:rsidR="0019165A" w:rsidRPr="00CD5308">
        <w:rPr>
          <w:spacing w:val="-2"/>
          <w:sz w:val="26"/>
          <w:szCs w:val="26"/>
          <w:lang/>
        </w:rPr>
        <w:t xml:space="preserve">         </w:t>
      </w:r>
      <w:r w:rsidR="00402200" w:rsidRPr="00CD5308">
        <w:rPr>
          <w:spacing w:val="-2"/>
          <w:sz w:val="26"/>
          <w:szCs w:val="26"/>
          <w:lang/>
        </w:rPr>
        <w:t xml:space="preserve">      </w:t>
      </w:r>
      <w:r w:rsidR="00CD5308">
        <w:rPr>
          <w:spacing w:val="-2"/>
          <w:sz w:val="26"/>
          <w:szCs w:val="26"/>
          <w:lang/>
        </w:rPr>
        <w:t xml:space="preserve">                       </w:t>
      </w:r>
    </w:p>
    <w:tbl>
      <w:tblPr>
        <w:tblW w:w="10847" w:type="dxa"/>
        <w:tblLook w:val="04A0"/>
      </w:tblPr>
      <w:tblGrid>
        <w:gridCol w:w="11063"/>
        <w:gridCol w:w="99"/>
        <w:gridCol w:w="123"/>
        <w:gridCol w:w="1322"/>
      </w:tblGrid>
      <w:tr w:rsidR="007124FD" w:rsidRPr="007124FD" w:rsidTr="00255FE4">
        <w:trPr>
          <w:trHeight w:val="9031"/>
        </w:trPr>
        <w:tc>
          <w:tcPr>
            <w:tcW w:w="4786" w:type="dxa"/>
            <w:shd w:val="clear" w:color="auto" w:fill="auto"/>
          </w:tcPr>
          <w:p w:rsidR="007A4DFD" w:rsidRDefault="007A4DFD" w:rsidP="0039698A">
            <w:pPr>
              <w:tabs>
                <w:tab w:val="left" w:pos="8080"/>
                <w:tab w:val="left" w:pos="8892"/>
                <w:tab w:val="left" w:pos="9144"/>
              </w:tabs>
              <w:suppressAutoHyphens w:val="0"/>
              <w:rPr>
                <w:sz w:val="28"/>
                <w:szCs w:val="20"/>
                <w:lang w:eastAsia="ru-RU"/>
              </w:rPr>
            </w:pPr>
          </w:p>
          <w:p w:rsidR="007124FD" w:rsidRPr="007124FD" w:rsidRDefault="0039698A" w:rsidP="0039698A">
            <w:pPr>
              <w:tabs>
                <w:tab w:val="left" w:pos="8080"/>
                <w:tab w:val="left" w:pos="8892"/>
                <w:tab w:val="left" w:pos="9144"/>
              </w:tabs>
              <w:suppressAutoHyphens w:val="0"/>
              <w:rPr>
                <w:sz w:val="28"/>
                <w:szCs w:val="20"/>
                <w:lang w:eastAsia="ru-RU"/>
              </w:rPr>
            </w:pPr>
            <w:r w:rsidRPr="007124FD">
              <w:rPr>
                <w:sz w:val="28"/>
                <w:szCs w:val="20"/>
                <w:lang w:eastAsia="ru-RU"/>
              </w:rPr>
              <w:t>СОГЛАСОВАНО</w:t>
            </w:r>
            <w:r>
              <w:rPr>
                <w:sz w:val="28"/>
                <w:szCs w:val="20"/>
                <w:lang w:eastAsia="ru-RU"/>
              </w:rPr>
              <w:t>:</w:t>
            </w:r>
            <w:r w:rsidRPr="007124FD">
              <w:rPr>
                <w:sz w:val="28"/>
                <w:szCs w:val="20"/>
                <w:lang w:eastAsia="ru-RU"/>
              </w:rPr>
              <w:t xml:space="preserve">  </w:t>
            </w:r>
            <w:r w:rsidR="007124FD" w:rsidRPr="007124FD">
              <w:rPr>
                <w:sz w:val="28"/>
                <w:szCs w:val="20"/>
                <w:lang w:eastAsia="ru-RU"/>
              </w:rPr>
              <w:t xml:space="preserve">                                                        </w:t>
            </w:r>
            <w:r>
              <w:rPr>
                <w:sz w:val="28"/>
                <w:szCs w:val="20"/>
                <w:lang w:eastAsia="ru-RU"/>
              </w:rPr>
              <w:t xml:space="preserve">                 </w:t>
            </w:r>
            <w:r w:rsidR="002155DC">
              <w:rPr>
                <w:sz w:val="28"/>
                <w:szCs w:val="20"/>
                <w:lang w:eastAsia="ru-RU"/>
              </w:rPr>
              <w:t xml:space="preserve"> </w:t>
            </w:r>
            <w:r w:rsidR="00402200">
              <w:rPr>
                <w:sz w:val="28"/>
                <w:szCs w:val="20"/>
                <w:lang w:eastAsia="ru-RU"/>
              </w:rPr>
              <w:t xml:space="preserve">      </w:t>
            </w:r>
            <w:r w:rsidR="007124FD" w:rsidRPr="007124FD">
              <w:rPr>
                <w:sz w:val="28"/>
                <w:szCs w:val="28"/>
                <w:lang w:eastAsia="ru-RU"/>
              </w:rPr>
              <w:t>Подпись, дата</w:t>
            </w:r>
          </w:p>
          <w:tbl>
            <w:tblPr>
              <w:tblW w:w="10847" w:type="dxa"/>
              <w:tblLook w:val="04A0"/>
            </w:tblPr>
            <w:tblGrid>
              <w:gridCol w:w="5920"/>
              <w:gridCol w:w="4927"/>
            </w:tblGrid>
            <w:tr w:rsidR="007124FD" w:rsidRPr="007124FD" w:rsidTr="00255FE4">
              <w:tc>
                <w:tcPr>
                  <w:tcW w:w="5920" w:type="dxa"/>
                  <w:shd w:val="clear" w:color="auto" w:fill="auto"/>
                </w:tcPr>
                <w:p w:rsidR="00402200" w:rsidRDefault="00402200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0834CE" w:rsidRDefault="000834CE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Первый заместитель главы администрации              </w:t>
                  </w:r>
                </w:p>
                <w:p w:rsidR="000834CE" w:rsidRDefault="000834CE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7124FD" w:rsidRPr="007124FD" w:rsidRDefault="007124FD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7124FD">
                    <w:rPr>
                      <w:sz w:val="28"/>
                      <w:szCs w:val="28"/>
                      <w:lang w:eastAsia="ru-RU"/>
                    </w:rPr>
                    <w:t>Заместитель главы администрации</w:t>
                  </w:r>
                </w:p>
                <w:p w:rsidR="007124FD" w:rsidRPr="007124FD" w:rsidRDefault="007124FD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7124FD" w:rsidRPr="007124FD" w:rsidRDefault="005E70DF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Н</w:t>
                  </w:r>
                  <w:r w:rsidR="007124FD" w:rsidRPr="007124FD">
                    <w:rPr>
                      <w:sz w:val="28"/>
                      <w:szCs w:val="28"/>
                      <w:lang w:eastAsia="ru-RU"/>
                    </w:rPr>
                    <w:t xml:space="preserve">ачальник юридического </w:t>
                  </w:r>
                </w:p>
                <w:p w:rsidR="007124FD" w:rsidRPr="007124FD" w:rsidRDefault="007124FD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7124FD">
                    <w:rPr>
                      <w:sz w:val="28"/>
                      <w:szCs w:val="28"/>
                      <w:lang w:eastAsia="ru-RU"/>
                    </w:rPr>
                    <w:t>отдела администрации</w:t>
                  </w:r>
                </w:p>
                <w:p w:rsidR="007124FD" w:rsidRPr="007124FD" w:rsidRDefault="007124FD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A96EC9" w:rsidRDefault="00A96EC9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0834CE" w:rsidRDefault="000834CE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Н.В. Бощеван</w:t>
                  </w:r>
                </w:p>
                <w:p w:rsidR="000834CE" w:rsidRDefault="000834CE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7124FD" w:rsidRPr="007124FD" w:rsidRDefault="007F3876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В.Г</w:t>
                  </w:r>
                  <w:r w:rsidR="007124FD" w:rsidRPr="007124FD">
                    <w:rPr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eastAsia="ru-RU"/>
                    </w:rPr>
                    <w:t>Гутырчик</w:t>
                  </w:r>
                </w:p>
                <w:p w:rsidR="007124FD" w:rsidRPr="007124FD" w:rsidRDefault="007124FD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A96EC9" w:rsidRDefault="00A96EC9" w:rsidP="007124FD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  <w:p w:rsidR="007124FD" w:rsidRDefault="005E70DF" w:rsidP="00A73B5F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С.А</w:t>
                  </w:r>
                  <w:r w:rsidR="007124FD" w:rsidRPr="00A73B5F">
                    <w:rPr>
                      <w:sz w:val="28"/>
                      <w:szCs w:val="28"/>
                      <w:lang w:eastAsia="ru-RU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eastAsia="ru-RU"/>
                    </w:rPr>
                    <w:t>Караулов</w:t>
                  </w:r>
                </w:p>
                <w:p w:rsidR="008A7928" w:rsidRPr="007124FD" w:rsidRDefault="008A7928" w:rsidP="00A73B5F">
                  <w:pPr>
                    <w:tabs>
                      <w:tab w:val="left" w:pos="709"/>
                      <w:tab w:val="left" w:pos="2835"/>
                      <w:tab w:val="right" w:pos="9638"/>
                    </w:tabs>
                    <w:suppressAutoHyphens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124FD" w:rsidRPr="007124FD" w:rsidRDefault="008A7928" w:rsidP="007124FD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Начальник отдела жилищной политики</w:t>
            </w:r>
          </w:p>
          <w:p w:rsidR="007124FD" w:rsidRPr="007124FD" w:rsidRDefault="008A7928" w:rsidP="008A7928">
            <w:pPr>
              <w:tabs>
                <w:tab w:val="left" w:pos="6096"/>
              </w:tabs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администрации                                                           И.А. Лафицкова</w:t>
            </w: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9165A" w:rsidRPr="007124FD" w:rsidRDefault="0019165A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spacing w:line="48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spacing w:line="480" w:lineRule="auto"/>
              <w:ind w:left="142"/>
              <w:jc w:val="both"/>
              <w:rPr>
                <w:sz w:val="28"/>
                <w:szCs w:val="28"/>
                <w:lang/>
              </w:rPr>
            </w:pPr>
            <w:r w:rsidRPr="007124FD">
              <w:rPr>
                <w:sz w:val="28"/>
                <w:szCs w:val="28"/>
                <w:lang w:eastAsia="ru-RU"/>
              </w:rPr>
              <w:t>Разослано: адм., отд. жил. политики</w:t>
            </w:r>
            <w:r w:rsidRPr="007124FD">
              <w:rPr>
                <w:sz w:val="28"/>
                <w:szCs w:val="28"/>
                <w:lang w:eastAsia="ru-RU"/>
              </w:rPr>
              <w:tab/>
              <w:t xml:space="preserve"> </w:t>
            </w: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/>
              </w:rPr>
            </w:pPr>
            <w:r w:rsidRPr="007124FD">
              <w:rPr>
                <w:sz w:val="28"/>
                <w:szCs w:val="28"/>
                <w:lang/>
              </w:rPr>
              <w:t xml:space="preserve"> Исполнитель:</w:t>
            </w: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124FD">
              <w:rPr>
                <w:sz w:val="28"/>
                <w:szCs w:val="28"/>
                <w:lang w:eastAsia="ru-RU"/>
              </w:rPr>
              <w:t xml:space="preserve"> Главный эксперт отдела жилищной </w:t>
            </w:r>
          </w:p>
          <w:p w:rsidR="007124FD" w:rsidRPr="007124FD" w:rsidRDefault="007124FD" w:rsidP="008A7928">
            <w:pPr>
              <w:tabs>
                <w:tab w:val="left" w:pos="5529"/>
                <w:tab w:val="left" w:pos="6096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7124FD">
              <w:rPr>
                <w:sz w:val="28"/>
                <w:szCs w:val="28"/>
                <w:lang w:eastAsia="ru-RU"/>
              </w:rPr>
              <w:t xml:space="preserve"> политики администрации                                         </w:t>
            </w:r>
            <w:r w:rsidR="008A7928">
              <w:rPr>
                <w:sz w:val="28"/>
                <w:szCs w:val="28"/>
                <w:lang w:eastAsia="ru-RU"/>
              </w:rPr>
              <w:t xml:space="preserve"> </w:t>
            </w:r>
            <w:r w:rsidRPr="007124FD">
              <w:rPr>
                <w:sz w:val="28"/>
                <w:szCs w:val="28"/>
                <w:lang w:eastAsia="ru-RU"/>
              </w:rPr>
              <w:t>Д.К. Трушаков</w:t>
            </w:r>
          </w:p>
          <w:p w:rsidR="007124FD" w:rsidRPr="007124FD" w:rsidRDefault="007124FD" w:rsidP="007124FD">
            <w:pPr>
              <w:widowControl w:val="0"/>
              <w:tabs>
                <w:tab w:val="left" w:pos="600"/>
                <w:tab w:val="left" w:pos="1134"/>
                <w:tab w:val="left" w:pos="1276"/>
                <w:tab w:val="left" w:pos="2977"/>
                <w:tab w:val="left" w:pos="3828"/>
                <w:tab w:val="left" w:pos="5954"/>
                <w:tab w:val="left" w:pos="7230"/>
                <w:tab w:val="left" w:pos="7968"/>
                <w:tab w:val="right" w:pos="963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/>
              </w:rPr>
            </w:pPr>
            <w:r w:rsidRPr="007124FD">
              <w:rPr>
                <w:sz w:val="28"/>
                <w:szCs w:val="28"/>
                <w:lang w:eastAsia="ru-RU"/>
              </w:rPr>
              <w:t xml:space="preserve"> </w:t>
            </w:r>
            <w:r w:rsidRPr="007124FD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(496) 566-90-60</w:t>
            </w:r>
          </w:p>
          <w:p w:rsidR="007124FD" w:rsidRPr="007124FD" w:rsidRDefault="007124FD" w:rsidP="007124F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shd w:val="clear" w:color="auto" w:fill="auto"/>
          </w:tcPr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right" w:pos="0"/>
                <w:tab w:val="left" w:pos="1560"/>
                <w:tab w:val="left" w:pos="3544"/>
                <w:tab w:val="right" w:pos="9639"/>
              </w:tabs>
              <w:suppressAutoHyphens w:val="0"/>
              <w:ind w:right="-1"/>
              <w:rPr>
                <w:sz w:val="28"/>
                <w:szCs w:val="28"/>
                <w:lang w:eastAsia="ru-RU"/>
              </w:rPr>
            </w:pPr>
            <w:r w:rsidRPr="007124FD">
              <w:rPr>
                <w:sz w:val="28"/>
                <w:szCs w:val="28"/>
                <w:lang w:eastAsia="ru-RU"/>
              </w:rPr>
              <w:t>Подпись, дата</w:t>
            </w:r>
          </w:p>
        </w:tc>
      </w:tr>
      <w:tr w:rsidR="007124FD" w:rsidRPr="007124FD" w:rsidTr="00255FE4">
        <w:tc>
          <w:tcPr>
            <w:tcW w:w="5920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3402"/>
                <w:tab w:val="right" w:pos="9638"/>
              </w:tabs>
              <w:suppressAutoHyphens w:val="0"/>
              <w:ind w:right="2443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124FD" w:rsidRPr="007124FD" w:rsidTr="00255FE4">
        <w:tc>
          <w:tcPr>
            <w:tcW w:w="5920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124FD" w:rsidRPr="007124FD" w:rsidTr="00255FE4">
        <w:tc>
          <w:tcPr>
            <w:tcW w:w="5920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124FD" w:rsidRPr="007124FD" w:rsidTr="00255FE4">
        <w:tc>
          <w:tcPr>
            <w:tcW w:w="5920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124FD">
              <w:rPr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7124FD" w:rsidRPr="007124FD" w:rsidRDefault="007124FD" w:rsidP="007124FD">
            <w:pPr>
              <w:tabs>
                <w:tab w:val="left" w:pos="709"/>
                <w:tab w:val="left" w:pos="2835"/>
                <w:tab w:val="right" w:pos="9638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F15BB9" w:rsidRDefault="00F15BB9" w:rsidP="002155DC">
      <w:pPr>
        <w:tabs>
          <w:tab w:val="left" w:pos="3002"/>
        </w:tabs>
        <w:rPr>
          <w:sz w:val="28"/>
          <w:szCs w:val="28"/>
        </w:rPr>
        <w:sectPr w:rsidR="00F15BB9" w:rsidSect="00CD5308">
          <w:headerReference w:type="default" r:id="rId9"/>
          <w:pgSz w:w="11906" w:h="16838"/>
          <w:pgMar w:top="1134" w:right="567" w:bottom="993" w:left="1701" w:header="720" w:footer="720" w:gutter="0"/>
          <w:cols w:space="720"/>
          <w:docGrid w:linePitch="360"/>
        </w:sectPr>
      </w:pPr>
    </w:p>
    <w:p w:rsidR="00F15BB9" w:rsidRPr="00F15BB9" w:rsidRDefault="00F15BB9" w:rsidP="00F15BB9">
      <w:pPr>
        <w:suppressAutoHyphens w:val="0"/>
        <w:autoSpaceDE w:val="0"/>
        <w:ind w:firstLine="5670"/>
        <w:jc w:val="right"/>
        <w:rPr>
          <w:color w:val="000000"/>
          <w:sz w:val="28"/>
          <w:szCs w:val="28"/>
          <w:lang w:eastAsia="ru-RU"/>
        </w:rPr>
      </w:pPr>
      <w:r w:rsidRPr="00F15BB9"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F15BB9" w:rsidRPr="00F15BB9" w:rsidRDefault="00F15BB9" w:rsidP="00F15BB9">
      <w:pPr>
        <w:suppressAutoHyphens w:val="0"/>
        <w:autoSpaceDE w:val="0"/>
        <w:ind w:firstLine="5670"/>
        <w:jc w:val="right"/>
        <w:rPr>
          <w:color w:val="000000"/>
          <w:sz w:val="28"/>
          <w:szCs w:val="28"/>
          <w:lang w:eastAsia="ru-RU"/>
        </w:rPr>
      </w:pPr>
      <w:r w:rsidRPr="00F15BB9">
        <w:rPr>
          <w:color w:val="000000"/>
          <w:sz w:val="28"/>
          <w:szCs w:val="28"/>
          <w:lang w:eastAsia="ru-RU"/>
        </w:rPr>
        <w:t>УТВЕРЖДЕНО</w:t>
      </w:r>
    </w:p>
    <w:p w:rsidR="00F15BB9" w:rsidRPr="00F15BB9" w:rsidRDefault="00F15BB9" w:rsidP="00F15BB9">
      <w:pPr>
        <w:suppressAutoHyphens w:val="0"/>
        <w:autoSpaceDE w:val="0"/>
        <w:ind w:firstLine="5670"/>
        <w:jc w:val="right"/>
        <w:rPr>
          <w:color w:val="000000"/>
          <w:sz w:val="28"/>
          <w:szCs w:val="28"/>
          <w:lang w:eastAsia="ru-RU"/>
        </w:rPr>
      </w:pPr>
      <w:r w:rsidRPr="00F15BB9">
        <w:rPr>
          <w:color w:val="000000"/>
          <w:sz w:val="28"/>
          <w:szCs w:val="28"/>
          <w:lang w:eastAsia="ru-RU"/>
        </w:rPr>
        <w:t xml:space="preserve">      постановлением администрации </w:t>
      </w:r>
    </w:p>
    <w:p w:rsidR="00F15BB9" w:rsidRPr="00F15BB9" w:rsidRDefault="00F15BB9" w:rsidP="00F15BB9">
      <w:pPr>
        <w:suppressAutoHyphens w:val="0"/>
        <w:autoSpaceDE w:val="0"/>
        <w:ind w:firstLine="5670"/>
        <w:jc w:val="right"/>
        <w:rPr>
          <w:color w:val="000000"/>
          <w:sz w:val="28"/>
          <w:szCs w:val="28"/>
          <w:lang w:eastAsia="ru-RU"/>
        </w:rPr>
      </w:pPr>
      <w:r w:rsidRPr="00F15BB9">
        <w:rPr>
          <w:color w:val="000000"/>
          <w:sz w:val="28"/>
          <w:szCs w:val="28"/>
          <w:lang w:eastAsia="ru-RU"/>
        </w:rPr>
        <w:t>городского округа Фрязино</w:t>
      </w:r>
    </w:p>
    <w:p w:rsidR="00F15BB9" w:rsidRPr="00F15BB9" w:rsidRDefault="00F15BB9" w:rsidP="00F15BB9">
      <w:pPr>
        <w:suppressAutoHyphens w:val="0"/>
        <w:autoSpaceDE w:val="0"/>
        <w:ind w:firstLine="5670"/>
        <w:jc w:val="right"/>
        <w:rPr>
          <w:color w:val="000000"/>
          <w:sz w:val="28"/>
          <w:szCs w:val="28"/>
          <w:lang w:eastAsia="ru-RU"/>
        </w:rPr>
      </w:pPr>
      <w:r w:rsidRPr="00F15BB9">
        <w:rPr>
          <w:color w:val="000000"/>
          <w:sz w:val="28"/>
          <w:szCs w:val="28"/>
          <w:lang w:eastAsia="ru-RU"/>
        </w:rPr>
        <w:t>от __________ № _____</w:t>
      </w:r>
    </w:p>
    <w:p w:rsidR="00F15BB9" w:rsidRPr="00F15BB9" w:rsidRDefault="00F15BB9" w:rsidP="00F15BB9">
      <w:pPr>
        <w:suppressAutoHyphens w:val="0"/>
        <w:jc w:val="right"/>
        <w:rPr>
          <w:sz w:val="20"/>
          <w:szCs w:val="20"/>
          <w:lang w:eastAsia="ru-RU"/>
        </w:rPr>
      </w:pPr>
    </w:p>
    <w:p w:rsidR="00F15BB9" w:rsidRPr="00F15BB9" w:rsidRDefault="00F15BB9" w:rsidP="00F15BB9">
      <w:pPr>
        <w:suppressAutoHyphens w:val="0"/>
        <w:ind w:left="5940"/>
        <w:jc w:val="right"/>
        <w:rPr>
          <w:sz w:val="20"/>
          <w:szCs w:val="20"/>
          <w:lang w:eastAsia="ru-RU"/>
        </w:rPr>
      </w:pPr>
    </w:p>
    <w:p w:rsidR="00F15BB9" w:rsidRPr="00F15BB9" w:rsidRDefault="00F15BB9" w:rsidP="00F15BB9">
      <w:pPr>
        <w:suppressAutoHyphens w:val="0"/>
        <w:ind w:left="5940"/>
        <w:jc w:val="right"/>
        <w:rPr>
          <w:sz w:val="20"/>
          <w:szCs w:val="20"/>
          <w:lang w:eastAsia="ru-RU"/>
        </w:rPr>
      </w:pPr>
    </w:p>
    <w:p w:rsidR="00F15BB9" w:rsidRPr="00F15BB9" w:rsidRDefault="00F15BB9" w:rsidP="00F15BB9">
      <w:pPr>
        <w:suppressAutoHyphens w:val="0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F15BB9">
        <w:rPr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</w:t>
      </w:r>
      <w:r w:rsidRPr="00F15BB9">
        <w:rPr>
          <w:b/>
          <w:color w:val="4F81BD"/>
          <w:sz w:val="28"/>
          <w:szCs w:val="28"/>
          <w:lang w:eastAsia="ru-RU"/>
        </w:rPr>
        <w:t xml:space="preserve"> </w:t>
      </w:r>
      <w:r w:rsidRPr="00F15BB9">
        <w:rPr>
          <w:b/>
          <w:color w:val="000000"/>
          <w:spacing w:val="2"/>
          <w:sz w:val="28"/>
          <w:szCs w:val="28"/>
          <w:lang w:eastAsia="ru-RU"/>
        </w:rPr>
        <w:t xml:space="preserve">в </w:t>
      </w:r>
      <w:r w:rsidRPr="00F15BB9">
        <w:rPr>
          <w:b/>
          <w:color w:val="000000"/>
          <w:sz w:val="28"/>
          <w:szCs w:val="28"/>
          <w:lang w:eastAsia="ru-RU"/>
        </w:rPr>
        <w:t>границах</w:t>
      </w:r>
      <w:r w:rsidRPr="00F15BB9">
        <w:rPr>
          <w:b/>
          <w:color w:val="4F81BD"/>
          <w:sz w:val="28"/>
          <w:szCs w:val="28"/>
          <w:lang w:eastAsia="ru-RU"/>
        </w:rPr>
        <w:t xml:space="preserve"> </w:t>
      </w:r>
      <w:r w:rsidRPr="00F15BB9">
        <w:rPr>
          <w:b/>
          <w:color w:val="000000"/>
          <w:sz w:val="28"/>
          <w:szCs w:val="28"/>
          <w:lang w:eastAsia="ru-RU"/>
        </w:rPr>
        <w:t>городского округа Фрязино Московской области</w:t>
      </w:r>
    </w:p>
    <w:p w:rsidR="00F15BB9" w:rsidRPr="00F15BB9" w:rsidRDefault="00F15BB9" w:rsidP="00F15BB9">
      <w:pPr>
        <w:suppressAutoHyphens w:val="0"/>
        <w:jc w:val="center"/>
        <w:outlineLvl w:val="0"/>
        <w:rPr>
          <w:b/>
          <w:sz w:val="28"/>
          <w:szCs w:val="28"/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both"/>
        <w:outlineLvl w:val="0"/>
        <w:rPr>
          <w:sz w:val="28"/>
          <w:lang w:eastAsia="ru-RU"/>
        </w:rPr>
      </w:pPr>
      <w:r w:rsidRPr="00F15BB9">
        <w:rPr>
          <w:sz w:val="28"/>
          <w:lang w:eastAsia="ru-RU"/>
        </w:rPr>
        <w:t>Настоящая Программа профилактики рисков причинения вреда (ущерба) охраняемым законом ценностям на 2022 год в сфере муниципального жилищного контроля</w:t>
      </w:r>
      <w:r w:rsidRPr="00F15BB9">
        <w:rPr>
          <w:color w:val="4F81BD"/>
          <w:spacing w:val="2"/>
          <w:sz w:val="28"/>
          <w:lang w:eastAsia="ru-RU"/>
        </w:rPr>
        <w:t xml:space="preserve"> </w:t>
      </w:r>
      <w:r w:rsidRPr="00F15BB9">
        <w:rPr>
          <w:color w:val="000000"/>
          <w:spacing w:val="2"/>
          <w:sz w:val="28"/>
          <w:lang w:eastAsia="ru-RU"/>
        </w:rPr>
        <w:t xml:space="preserve">в </w:t>
      </w:r>
      <w:r w:rsidRPr="00F15BB9">
        <w:rPr>
          <w:color w:val="000000"/>
          <w:sz w:val="28"/>
          <w:lang w:eastAsia="ru-RU"/>
        </w:rPr>
        <w:t>границах</w:t>
      </w:r>
      <w:r w:rsidRPr="00F15BB9">
        <w:rPr>
          <w:color w:val="4F81BD"/>
          <w:sz w:val="28"/>
          <w:lang w:eastAsia="ru-RU"/>
        </w:rPr>
        <w:t xml:space="preserve"> </w:t>
      </w:r>
      <w:r w:rsidRPr="00F15BB9">
        <w:rPr>
          <w:color w:val="000000"/>
          <w:sz w:val="28"/>
          <w:szCs w:val="28"/>
          <w:lang w:eastAsia="ru-RU"/>
        </w:rPr>
        <w:t xml:space="preserve">городского округа Фрязино </w:t>
      </w:r>
      <w:r w:rsidRPr="00F15BB9">
        <w:rPr>
          <w:color w:val="000000"/>
          <w:sz w:val="28"/>
          <w:lang w:eastAsia="ru-RU"/>
        </w:rPr>
        <w:t>Московской области</w:t>
      </w:r>
      <w:r w:rsidRPr="00F15BB9">
        <w:rPr>
          <w:sz w:val="28"/>
          <w:lang w:eastAsia="ru-RU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15BB9" w:rsidRPr="00F15BB9" w:rsidRDefault="00F15BB9" w:rsidP="00F15BB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 xml:space="preserve">Настоящая Программа разработана и подлежит исполнению администрацией </w:t>
      </w:r>
      <w:r w:rsidRPr="00F15BB9">
        <w:rPr>
          <w:color w:val="000000"/>
          <w:sz w:val="28"/>
          <w:szCs w:val="28"/>
          <w:lang w:eastAsia="ru-RU"/>
        </w:rPr>
        <w:t xml:space="preserve">городского округа Фрязино </w:t>
      </w:r>
      <w:r w:rsidRPr="00F15BB9">
        <w:rPr>
          <w:color w:val="000000"/>
          <w:sz w:val="28"/>
          <w:lang w:eastAsia="ru-RU"/>
        </w:rPr>
        <w:t>Московской области</w:t>
      </w:r>
      <w:r w:rsidRPr="00F15BB9">
        <w:rPr>
          <w:sz w:val="28"/>
          <w:lang w:eastAsia="ru-RU"/>
        </w:rPr>
        <w:t xml:space="preserve"> (далее по тексту – администрация).</w:t>
      </w:r>
    </w:p>
    <w:p w:rsidR="00F15BB9" w:rsidRPr="00F15BB9" w:rsidRDefault="00F15BB9" w:rsidP="00F15BB9">
      <w:pPr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</w:p>
    <w:p w:rsidR="00F15BB9" w:rsidRPr="00F15BB9" w:rsidRDefault="00F15BB9" w:rsidP="00F15BB9">
      <w:pPr>
        <w:suppressAutoHyphens w:val="0"/>
        <w:jc w:val="center"/>
        <w:rPr>
          <w:b/>
          <w:sz w:val="28"/>
          <w:lang w:eastAsia="ru-RU"/>
        </w:rPr>
      </w:pPr>
      <w:r w:rsidRPr="00F15BB9">
        <w:rPr>
          <w:b/>
          <w:sz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15BB9" w:rsidRPr="00F15BB9" w:rsidRDefault="00F15BB9" w:rsidP="00F15BB9">
      <w:pPr>
        <w:suppressAutoHyphens w:val="0"/>
        <w:ind w:left="567"/>
        <w:jc w:val="center"/>
        <w:rPr>
          <w:sz w:val="32"/>
          <w:szCs w:val="28"/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both"/>
        <w:rPr>
          <w:color w:val="000000"/>
          <w:sz w:val="28"/>
          <w:lang w:eastAsia="ru-RU"/>
        </w:rPr>
      </w:pPr>
      <w:r w:rsidRPr="00F15BB9">
        <w:rPr>
          <w:sz w:val="28"/>
          <w:lang w:eastAsia="ru-RU"/>
        </w:rPr>
        <w:t>1.1. Вид муниципального контроля: муниципальный жилищный контроль</w:t>
      </w:r>
      <w:r w:rsidRPr="00F15BB9">
        <w:rPr>
          <w:sz w:val="28"/>
          <w:lang w:eastAsia="ru-RU"/>
        </w:rPr>
        <w:br/>
      </w:r>
      <w:r w:rsidRPr="00F15BB9">
        <w:rPr>
          <w:color w:val="000000"/>
          <w:spacing w:val="2"/>
          <w:sz w:val="28"/>
          <w:lang w:eastAsia="ru-RU"/>
        </w:rPr>
        <w:t xml:space="preserve">в </w:t>
      </w:r>
      <w:r w:rsidRPr="00F15BB9">
        <w:rPr>
          <w:color w:val="000000"/>
          <w:sz w:val="28"/>
          <w:lang w:eastAsia="ru-RU"/>
        </w:rPr>
        <w:t>границах</w:t>
      </w:r>
      <w:r w:rsidRPr="00F15BB9">
        <w:rPr>
          <w:color w:val="4F81BD"/>
          <w:sz w:val="28"/>
          <w:lang w:eastAsia="ru-RU"/>
        </w:rPr>
        <w:t xml:space="preserve"> </w:t>
      </w:r>
      <w:r w:rsidRPr="00F15BB9">
        <w:rPr>
          <w:color w:val="000000"/>
          <w:sz w:val="28"/>
          <w:szCs w:val="28"/>
          <w:lang w:eastAsia="ru-RU"/>
        </w:rPr>
        <w:t xml:space="preserve">городского округа Фрязино </w:t>
      </w:r>
      <w:r w:rsidRPr="00F15BB9">
        <w:rPr>
          <w:color w:val="000000"/>
          <w:sz w:val="28"/>
          <w:lang w:eastAsia="ru-RU"/>
        </w:rPr>
        <w:t>Московской области.</w:t>
      </w:r>
    </w:p>
    <w:p w:rsidR="00F15BB9" w:rsidRPr="00F15BB9" w:rsidRDefault="00F15BB9" w:rsidP="00F15BB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sz w:val="28"/>
          <w:lang w:eastAsia="ru-RU"/>
        </w:rPr>
      </w:pPr>
      <w:r w:rsidRPr="00F15BB9">
        <w:rPr>
          <w:sz w:val="28"/>
          <w:lang w:eastAsia="ru-RU"/>
        </w:rPr>
        <w:t xml:space="preserve">1.2. Предметом муниципального контроля на территории муниципального образования является </w:t>
      </w:r>
      <w:r w:rsidRPr="00F15BB9">
        <w:rPr>
          <w:rFonts w:cs="Arial"/>
          <w:sz w:val="28"/>
          <w:lang w:eastAsia="ru-RU"/>
        </w:rPr>
        <w:t>соблюдение гражданами,</w:t>
      </w:r>
      <w:r w:rsidRPr="00F15BB9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F15BB9">
        <w:rPr>
          <w:rFonts w:cs="Arial"/>
          <w:sz w:val="28"/>
          <w:lang w:eastAsia="ru-RU"/>
        </w:rPr>
        <w:t>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фонда.</w:t>
      </w:r>
    </w:p>
    <w:p w:rsidR="00F15BB9" w:rsidRPr="00F15BB9" w:rsidRDefault="00F15BB9" w:rsidP="00F1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lang/>
        </w:rPr>
      </w:pPr>
      <w:r w:rsidRPr="00F15BB9">
        <w:rPr>
          <w:sz w:val="28"/>
          <w:lang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15BB9" w:rsidRPr="00F15BB9" w:rsidRDefault="00F15BB9" w:rsidP="00F15BB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Администрацией за 2021 год проведено 11 проверок соблюдения действующего законодательства Российской Федерации в указанной сфере.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В рамках профилактики</w:t>
      </w:r>
      <w:r w:rsidRPr="00F15BB9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 w:rsidRPr="00F15BB9">
        <w:rPr>
          <w:sz w:val="28"/>
          <w:lang w:eastAsia="ru-RU"/>
        </w:rPr>
        <w:t xml:space="preserve"> администрацией в 2022 году осуществляются следующие мероприятия:</w:t>
      </w:r>
    </w:p>
    <w:p w:rsidR="00F15BB9" w:rsidRPr="00F15BB9" w:rsidRDefault="00F15BB9" w:rsidP="00F15BB9">
      <w:pPr>
        <w:numPr>
          <w:ilvl w:val="0"/>
          <w:numId w:val="4"/>
        </w:numPr>
        <w:tabs>
          <w:tab w:val="left" w:pos="851"/>
        </w:tabs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 xml:space="preserve"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</w:t>
      </w:r>
      <w:r w:rsidRPr="00F15BB9">
        <w:rPr>
          <w:sz w:val="28"/>
          <w:lang w:eastAsia="ru-RU"/>
        </w:rPr>
        <w:lastRenderedPageBreak/>
        <w:t>является предметом муниципального  контроля, а также текстов соответствующих нормативных правовых актов;</w:t>
      </w:r>
    </w:p>
    <w:p w:rsidR="00F15BB9" w:rsidRPr="00F15BB9" w:rsidRDefault="00F15BB9" w:rsidP="00F15BB9">
      <w:pPr>
        <w:numPr>
          <w:ilvl w:val="0"/>
          <w:numId w:val="4"/>
        </w:numPr>
        <w:tabs>
          <w:tab w:val="left" w:pos="851"/>
        </w:tabs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15BB9" w:rsidRPr="00F15BB9" w:rsidRDefault="00F15BB9" w:rsidP="00F15BB9">
      <w:pPr>
        <w:numPr>
          <w:ilvl w:val="0"/>
          <w:numId w:val="4"/>
        </w:numPr>
        <w:tabs>
          <w:tab w:val="left" w:pos="851"/>
        </w:tabs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F15BB9" w:rsidRPr="00F15BB9" w:rsidRDefault="00F15BB9" w:rsidP="00F15BB9">
      <w:pPr>
        <w:tabs>
          <w:tab w:val="left" w:pos="851"/>
        </w:tabs>
        <w:suppressAutoHyphens w:val="0"/>
        <w:ind w:left="567"/>
        <w:jc w:val="both"/>
        <w:rPr>
          <w:sz w:val="28"/>
          <w:lang w:eastAsia="ru-RU"/>
        </w:rPr>
      </w:pPr>
    </w:p>
    <w:p w:rsidR="00F15BB9" w:rsidRPr="00F15BB9" w:rsidRDefault="00F15BB9" w:rsidP="00F15BB9">
      <w:pPr>
        <w:suppressAutoHyphens w:val="0"/>
        <w:jc w:val="center"/>
        <w:rPr>
          <w:b/>
          <w:sz w:val="28"/>
          <w:lang w:eastAsia="ru-RU"/>
        </w:rPr>
      </w:pPr>
      <w:r w:rsidRPr="00F15BB9">
        <w:rPr>
          <w:b/>
          <w:color w:val="000000"/>
          <w:sz w:val="28"/>
          <w:shd w:val="clear" w:color="auto" w:fill="FFFFFF"/>
          <w:lang w:eastAsia="ru-RU"/>
        </w:rPr>
        <w:t>2. Цели и задачи реализации Программы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2.1. Целями профилактической работы являются: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5) снижение административной нагрузки на контролируемых лиц;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6) снижение размера вреда (ущерба), причиняемого охраняемым законом ценностям.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2.2. Задачами профилактической работы являются: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1) укрепление системы профилактики нарушений обязательных требований;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В положении о виде контроля с</w:t>
      </w:r>
      <w:r w:rsidRPr="00F15BB9">
        <w:rPr>
          <w:sz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:rsidR="00F15BB9" w:rsidRPr="00F15BB9" w:rsidRDefault="00F15BB9" w:rsidP="00F15BB9">
      <w:pPr>
        <w:suppressAutoHyphens w:val="0"/>
        <w:ind w:firstLine="567"/>
        <w:jc w:val="center"/>
        <w:rPr>
          <w:b/>
          <w:color w:val="000000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center"/>
        <w:rPr>
          <w:b/>
          <w:color w:val="000000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center"/>
        <w:rPr>
          <w:b/>
          <w:color w:val="000000"/>
          <w:sz w:val="28"/>
          <w:shd w:val="clear" w:color="auto" w:fill="FFFFFF"/>
          <w:lang w:eastAsia="ru-RU"/>
        </w:rPr>
      </w:pPr>
      <w:r w:rsidRPr="00F15BB9">
        <w:rPr>
          <w:b/>
          <w:color w:val="000000"/>
          <w:sz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F15BB9" w:rsidRPr="00F15BB9" w:rsidRDefault="00F15BB9" w:rsidP="00F15BB9">
      <w:pPr>
        <w:suppressAutoHyphens w:val="0"/>
        <w:ind w:firstLine="567"/>
        <w:jc w:val="center"/>
        <w:rPr>
          <w:b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07"/>
        <w:gridCol w:w="1984"/>
        <w:gridCol w:w="2531"/>
      </w:tblGrid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№  п/п</w:t>
            </w:r>
          </w:p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BB9" w:rsidRPr="00F15BB9" w:rsidRDefault="00F15BB9" w:rsidP="00F15BB9">
            <w:pPr>
              <w:suppressAutoHyphens w:val="0"/>
              <w:ind w:firstLine="567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Наименование</w:t>
            </w:r>
          </w:p>
          <w:p w:rsidR="00F15BB9" w:rsidRPr="00F15BB9" w:rsidRDefault="00F15BB9" w:rsidP="00F15BB9">
            <w:pPr>
              <w:suppressAutoHyphens w:val="0"/>
              <w:ind w:firstLine="567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1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Информирование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2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  <w:p w:rsidR="00F15BB9" w:rsidRPr="00F15BB9" w:rsidRDefault="00F15BB9" w:rsidP="00F15BB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0"/>
                <w:szCs w:val="20"/>
                <w:lang/>
              </w:rPr>
            </w:pPr>
            <w:r w:rsidRPr="00F15BB9">
              <w:rPr>
                <w:sz w:val="20"/>
                <w:szCs w:val="20"/>
                <w:lang/>
              </w:rPr>
              <w:t>Е</w:t>
            </w:r>
            <w:r w:rsidRPr="00F15BB9">
              <w:rPr>
                <w:sz w:val="20"/>
                <w:szCs w:val="20"/>
                <w:lang/>
              </w:rPr>
              <w:t>жегодно</w:t>
            </w:r>
            <w:r w:rsidRPr="00F15BB9">
              <w:rPr>
                <w:sz w:val="20"/>
                <w:szCs w:val="20"/>
                <w:lang/>
              </w:rPr>
              <w:t>,</w:t>
            </w:r>
            <w:r w:rsidRPr="00F15BB9">
              <w:rPr>
                <w:sz w:val="20"/>
                <w:szCs w:val="20"/>
                <w:lang/>
              </w:rPr>
              <w:t xml:space="preserve"> не позднее 30 января года, следующего за годом обобщения правоприменительной практики. </w:t>
            </w:r>
          </w:p>
          <w:p w:rsidR="00F15BB9" w:rsidRPr="00F15BB9" w:rsidRDefault="00F15BB9" w:rsidP="00F15BB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jc w:val="center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 w:rsidRPr="00F15BB9">
              <w:rPr>
                <w:rFonts w:eastAsia="Courier New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15BB9" w:rsidRPr="00F15BB9" w:rsidRDefault="00F15BB9" w:rsidP="00F15BB9">
            <w:pPr>
              <w:widowControl w:val="0"/>
              <w:suppressAutoHyphens w:val="0"/>
              <w:spacing w:line="277" w:lineRule="exact"/>
              <w:ind w:right="13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 w:rsidRPr="00F15BB9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jc w:val="both"/>
              <w:rPr>
                <w:rFonts w:eastAsia="Courier New"/>
                <w:color w:val="000000"/>
                <w:sz w:val="20"/>
                <w:szCs w:val="20"/>
                <w:lang w:eastAsia="ru-RU"/>
              </w:rPr>
            </w:pPr>
            <w:r w:rsidRPr="00F15BB9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Консультирование.</w:t>
            </w:r>
          </w:p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color w:val="FF0000"/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2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5.</w:t>
            </w:r>
          </w:p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Обязательный профилактический визит: в случае отсутствия проведенных контрольных (надзорных) мероприятий в течение трех лет и более. В иных случаях: по мере необходимости</w:t>
            </w:r>
          </w:p>
          <w:p w:rsidR="00F15BB9" w:rsidRPr="00F15BB9" w:rsidRDefault="00F15BB9" w:rsidP="00F15BB9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  <w:p w:rsidR="00F15BB9" w:rsidRPr="00F15BB9" w:rsidRDefault="00F15BB9" w:rsidP="00F15BB9">
            <w:pPr>
              <w:shd w:val="clear" w:color="auto" w:fill="FFFFFF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 xml:space="preserve"> </w:t>
            </w:r>
          </w:p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15BB9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15BB9" w:rsidRPr="00F15BB9" w:rsidRDefault="00F15BB9" w:rsidP="00F15BB9">
      <w:pPr>
        <w:suppressAutoHyphens w:val="0"/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  <w:r w:rsidRPr="00F15BB9"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F15BB9" w:rsidRPr="00F15BB9" w:rsidRDefault="00F15BB9" w:rsidP="00F15BB9">
      <w:pPr>
        <w:suppressAutoHyphens w:val="0"/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rPr>
          <w:rFonts w:ascii="PT Serif" w:hAnsi="PT Serif"/>
          <w:color w:val="22272F"/>
          <w:sz w:val="23"/>
          <w:szCs w:val="23"/>
          <w:shd w:val="clear" w:color="auto" w:fill="FFFFFF"/>
          <w:lang w:eastAsia="ru-RU"/>
        </w:rPr>
      </w:pPr>
    </w:p>
    <w:p w:rsidR="00F15BB9" w:rsidRPr="00F15BB9" w:rsidRDefault="00F15BB9" w:rsidP="00F15BB9">
      <w:pPr>
        <w:suppressAutoHyphens w:val="0"/>
        <w:rPr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center"/>
        <w:rPr>
          <w:b/>
          <w:color w:val="000000"/>
          <w:shd w:val="clear" w:color="auto" w:fill="FFFFFF"/>
          <w:lang w:eastAsia="ru-RU"/>
        </w:rPr>
      </w:pPr>
      <w:r w:rsidRPr="00F15BB9">
        <w:rPr>
          <w:b/>
          <w:color w:val="000000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F15BB9" w:rsidRPr="00F15BB9" w:rsidRDefault="00F15BB9" w:rsidP="00F15BB9">
      <w:pPr>
        <w:suppressAutoHyphens w:val="0"/>
        <w:ind w:firstLine="567"/>
        <w:jc w:val="center"/>
        <w:rPr>
          <w:lang w:eastAsia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4820"/>
      </w:tblGrid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№</w:t>
            </w:r>
          </w:p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15BB9">
              <w:rPr>
                <w:b/>
                <w:sz w:val="20"/>
                <w:szCs w:val="20"/>
                <w:lang w:eastAsia="ru-RU"/>
              </w:rPr>
              <w:t>Планируемый показатель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:rsidR="00F15BB9" w:rsidRPr="00F15BB9" w:rsidRDefault="00F15BB9" w:rsidP="00F15BB9">
            <w:pPr>
              <w:suppressAutoHyphens w:val="0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100%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Исполнено – 100 %</w:t>
            </w:r>
          </w:p>
          <w:p w:rsidR="00F15BB9" w:rsidRPr="00F15BB9" w:rsidRDefault="00F15BB9" w:rsidP="00F15BB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Не исполнено – 0%</w:t>
            </w:r>
          </w:p>
        </w:tc>
      </w:tr>
      <w:tr w:rsidR="00F15BB9" w:rsidRPr="00F15BB9" w:rsidTr="008F4BC8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30" w:lineRule="exact"/>
              <w:ind w:left="220"/>
              <w:rPr>
                <w:sz w:val="20"/>
                <w:szCs w:val="20"/>
                <w:lang w:eastAsia="ru-RU"/>
              </w:rPr>
            </w:pPr>
            <w:r w:rsidRPr="00F15BB9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74" w:lineRule="exact"/>
              <w:jc w:val="both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BB9" w:rsidRPr="00F15BB9" w:rsidRDefault="00F15BB9" w:rsidP="00F15BB9">
            <w:pPr>
              <w:widowControl w:val="0"/>
              <w:suppressAutoHyphens w:val="0"/>
              <w:spacing w:line="277" w:lineRule="exact"/>
              <w:jc w:val="center"/>
              <w:rPr>
                <w:sz w:val="20"/>
                <w:szCs w:val="20"/>
                <w:lang w:eastAsia="ru-RU"/>
              </w:rPr>
            </w:pPr>
            <w:r w:rsidRPr="00F15BB9">
              <w:rPr>
                <w:sz w:val="20"/>
                <w:szCs w:val="20"/>
                <w:lang w:eastAsia="ru-RU"/>
              </w:rPr>
              <w:t>100%</w:t>
            </w:r>
          </w:p>
        </w:tc>
      </w:tr>
    </w:tbl>
    <w:p w:rsidR="00F15BB9" w:rsidRPr="00F15BB9" w:rsidRDefault="00F15BB9" w:rsidP="00F15BB9">
      <w:pPr>
        <w:suppressAutoHyphens w:val="0"/>
        <w:rPr>
          <w:lang w:eastAsia="ru-RU"/>
        </w:rPr>
      </w:pP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F15BB9" w:rsidRPr="00F15BB9" w:rsidRDefault="009E11BD" w:rsidP="00F15BB9">
      <w:pPr>
        <w:suppressAutoHyphens w:val="0"/>
        <w:jc w:val="both"/>
        <w:rPr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1009650" cy="514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BB9" w:rsidRPr="00F15BB9">
        <w:rPr>
          <w:sz w:val="28"/>
          <w:lang w:eastAsia="ru-RU"/>
        </w:rPr>
        <w:t>где</w:t>
      </w:r>
    </w:p>
    <w:p w:rsidR="00F15BB9" w:rsidRPr="00F15BB9" w:rsidRDefault="00F15BB9" w:rsidP="00F15BB9">
      <w:pPr>
        <w:suppressAutoHyphens w:val="0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Пэф - Итоговая оценка эффективности реализации Программы профилактики;</w:t>
      </w:r>
    </w:p>
    <w:p w:rsidR="00F15BB9" w:rsidRPr="00F15BB9" w:rsidRDefault="009E11BD" w:rsidP="00F15BB9">
      <w:pPr>
        <w:suppressAutoHyphens w:val="0"/>
        <w:jc w:val="both"/>
        <w:rPr>
          <w:sz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47675" cy="304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BB9" w:rsidRPr="00F15BB9">
        <w:rPr>
          <w:sz w:val="28"/>
          <w:lang w:eastAsia="ru-RU"/>
        </w:rPr>
        <w:t xml:space="preserve"> - сумма фактических значений показателей Программы профилактики по итогам календарного года;</w:t>
      </w:r>
    </w:p>
    <w:p w:rsidR="00F15BB9" w:rsidRPr="00F15BB9" w:rsidRDefault="00F15BB9" w:rsidP="00F15BB9">
      <w:pPr>
        <w:suppressAutoHyphens w:val="0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N - общее количество показателей Программы профилактики.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  <w:r w:rsidRPr="00F15BB9">
        <w:rPr>
          <w:sz w:val="28"/>
          <w:lang w:eastAsia="ru-RU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843"/>
        <w:gridCol w:w="1842"/>
        <w:gridCol w:w="1985"/>
        <w:gridCol w:w="1984"/>
      </w:tblGrid>
      <w:tr w:rsidR="00F15BB9" w:rsidRPr="00F15BB9" w:rsidTr="008F4BC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 xml:space="preserve">Выполнено </w:t>
            </w:r>
            <w:r w:rsidRPr="00F15BB9">
              <w:rPr>
                <w:lang w:eastAsia="ru-RU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Выполнено от 71% до 80%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 xml:space="preserve">Выполнено </w:t>
            </w:r>
            <w:r w:rsidRPr="00F15BB9">
              <w:rPr>
                <w:lang w:eastAsia="ru-RU"/>
              </w:rPr>
              <w:br/>
              <w:t>от 81% до 100% профилактических мероприятий</w:t>
            </w:r>
          </w:p>
        </w:tc>
      </w:tr>
      <w:tr w:rsidR="00F15BB9" w:rsidRPr="00F15BB9" w:rsidTr="008F4BC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 xml:space="preserve">Низкий </w:t>
            </w:r>
          </w:p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BB9" w:rsidRPr="00F15BB9" w:rsidRDefault="00F15BB9" w:rsidP="00F15BB9">
            <w:pPr>
              <w:suppressAutoHyphens w:val="0"/>
              <w:jc w:val="both"/>
              <w:rPr>
                <w:lang w:eastAsia="ru-RU"/>
              </w:rPr>
            </w:pPr>
            <w:r w:rsidRPr="00F15BB9">
              <w:rPr>
                <w:lang w:eastAsia="ru-RU"/>
              </w:rPr>
              <w:t>Уровень лидерства</w:t>
            </w:r>
          </w:p>
        </w:tc>
      </w:tr>
    </w:tbl>
    <w:p w:rsidR="00F15BB9" w:rsidRPr="00F15BB9" w:rsidRDefault="00F15BB9" w:rsidP="00F15BB9">
      <w:pPr>
        <w:suppressAutoHyphens w:val="0"/>
        <w:ind w:firstLine="567"/>
        <w:jc w:val="both"/>
        <w:rPr>
          <w:sz w:val="28"/>
          <w:lang w:eastAsia="ru-RU"/>
        </w:rPr>
      </w:pPr>
    </w:p>
    <w:p w:rsidR="0088602F" w:rsidRPr="002155DC" w:rsidRDefault="0088602F" w:rsidP="002155DC">
      <w:pPr>
        <w:tabs>
          <w:tab w:val="left" w:pos="3002"/>
        </w:tabs>
        <w:rPr>
          <w:sz w:val="28"/>
          <w:szCs w:val="28"/>
        </w:rPr>
      </w:pPr>
    </w:p>
    <w:sectPr w:rsidR="0088602F" w:rsidRPr="002155DC" w:rsidSect="008F4B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892" w:rsidRDefault="004D2892">
      <w:r>
        <w:separator/>
      </w:r>
    </w:p>
  </w:endnote>
  <w:endnote w:type="continuationSeparator" w:id="0">
    <w:p w:rsidR="004D2892" w:rsidRDefault="004D2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20A0603040505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892" w:rsidRDefault="004D2892">
      <w:r>
        <w:separator/>
      </w:r>
    </w:p>
  </w:footnote>
  <w:footnote w:type="continuationSeparator" w:id="0">
    <w:p w:rsidR="004D2892" w:rsidRDefault="004D2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71" w:rsidRPr="00D75241" w:rsidRDefault="00F7217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F96431"/>
    <w:multiLevelType w:val="hybridMultilevel"/>
    <w:tmpl w:val="7F28B3E8"/>
    <w:lvl w:ilvl="0" w:tplc="532AE526">
      <w:start w:val="1"/>
      <w:numFmt w:val="decimal"/>
      <w:lvlText w:val="%1."/>
      <w:lvlJc w:val="left"/>
      <w:pPr>
        <w:ind w:left="1429" w:hanging="360"/>
      </w:pPr>
      <w:rPr>
        <w:lang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E1587E"/>
    <w:multiLevelType w:val="multilevel"/>
    <w:tmpl w:val="5E0EA246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  <w:lang/>
      </w:rPr>
    </w:lvl>
    <w:lvl w:ilvl="1">
      <w:start w:val="1"/>
      <w:numFmt w:val="decimal"/>
      <w:lvlText w:val="%1.%2."/>
      <w:lvlJc w:val="left"/>
      <w:pPr>
        <w:ind w:left="2657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DE"/>
    <w:rsid w:val="0002786A"/>
    <w:rsid w:val="00045A4C"/>
    <w:rsid w:val="000677DE"/>
    <w:rsid w:val="000834CE"/>
    <w:rsid w:val="000B2383"/>
    <w:rsid w:val="000C7922"/>
    <w:rsid w:val="00140086"/>
    <w:rsid w:val="001565BB"/>
    <w:rsid w:val="0019165A"/>
    <w:rsid w:val="001D2F57"/>
    <w:rsid w:val="001F4F24"/>
    <w:rsid w:val="002155DC"/>
    <w:rsid w:val="00252E05"/>
    <w:rsid w:val="00255FE4"/>
    <w:rsid w:val="0027576A"/>
    <w:rsid w:val="00280332"/>
    <w:rsid w:val="002803DD"/>
    <w:rsid w:val="00292FF0"/>
    <w:rsid w:val="0029639C"/>
    <w:rsid w:val="002A75DC"/>
    <w:rsid w:val="002D2236"/>
    <w:rsid w:val="002F55B0"/>
    <w:rsid w:val="002F650F"/>
    <w:rsid w:val="0039698A"/>
    <w:rsid w:val="003C5D8F"/>
    <w:rsid w:val="00402200"/>
    <w:rsid w:val="00426BCB"/>
    <w:rsid w:val="004725F9"/>
    <w:rsid w:val="004928D2"/>
    <w:rsid w:val="00497B05"/>
    <w:rsid w:val="004A3343"/>
    <w:rsid w:val="004C24CB"/>
    <w:rsid w:val="004D1A0C"/>
    <w:rsid w:val="004D2892"/>
    <w:rsid w:val="00522AD1"/>
    <w:rsid w:val="0053492F"/>
    <w:rsid w:val="00541559"/>
    <w:rsid w:val="00546748"/>
    <w:rsid w:val="00573FCE"/>
    <w:rsid w:val="00575477"/>
    <w:rsid w:val="00582331"/>
    <w:rsid w:val="0059621B"/>
    <w:rsid w:val="005E295A"/>
    <w:rsid w:val="005E70DF"/>
    <w:rsid w:val="00640639"/>
    <w:rsid w:val="0067599B"/>
    <w:rsid w:val="00686F21"/>
    <w:rsid w:val="006B2837"/>
    <w:rsid w:val="006E7275"/>
    <w:rsid w:val="007124FD"/>
    <w:rsid w:val="0073581C"/>
    <w:rsid w:val="007417BC"/>
    <w:rsid w:val="00764A49"/>
    <w:rsid w:val="00772D9E"/>
    <w:rsid w:val="00784BB5"/>
    <w:rsid w:val="007A1825"/>
    <w:rsid w:val="007A4DFD"/>
    <w:rsid w:val="007A6BB5"/>
    <w:rsid w:val="007B0D31"/>
    <w:rsid w:val="007C21BC"/>
    <w:rsid w:val="007E2A9A"/>
    <w:rsid w:val="007F3876"/>
    <w:rsid w:val="008133DE"/>
    <w:rsid w:val="00832727"/>
    <w:rsid w:val="008657BB"/>
    <w:rsid w:val="00876290"/>
    <w:rsid w:val="0088602F"/>
    <w:rsid w:val="00886591"/>
    <w:rsid w:val="008A7928"/>
    <w:rsid w:val="008F4BC8"/>
    <w:rsid w:val="00940AB0"/>
    <w:rsid w:val="009442A5"/>
    <w:rsid w:val="009561FF"/>
    <w:rsid w:val="00966945"/>
    <w:rsid w:val="00967DB3"/>
    <w:rsid w:val="009A48F0"/>
    <w:rsid w:val="009E11BD"/>
    <w:rsid w:val="00A02739"/>
    <w:rsid w:val="00A04CE2"/>
    <w:rsid w:val="00A42AC1"/>
    <w:rsid w:val="00A668C6"/>
    <w:rsid w:val="00A72B2C"/>
    <w:rsid w:val="00A73B5F"/>
    <w:rsid w:val="00A85CFF"/>
    <w:rsid w:val="00A96EC9"/>
    <w:rsid w:val="00AA2D5C"/>
    <w:rsid w:val="00AC62DD"/>
    <w:rsid w:val="00AC7E71"/>
    <w:rsid w:val="00AD22D6"/>
    <w:rsid w:val="00B26B0A"/>
    <w:rsid w:val="00B47645"/>
    <w:rsid w:val="00B53A28"/>
    <w:rsid w:val="00B563FB"/>
    <w:rsid w:val="00B7066E"/>
    <w:rsid w:val="00B72631"/>
    <w:rsid w:val="00B73DA2"/>
    <w:rsid w:val="00BA4D2F"/>
    <w:rsid w:val="00BC239B"/>
    <w:rsid w:val="00C07BAA"/>
    <w:rsid w:val="00C324EB"/>
    <w:rsid w:val="00C66AC0"/>
    <w:rsid w:val="00C67757"/>
    <w:rsid w:val="00C84709"/>
    <w:rsid w:val="00CA3135"/>
    <w:rsid w:val="00CA7965"/>
    <w:rsid w:val="00CB008D"/>
    <w:rsid w:val="00CD5308"/>
    <w:rsid w:val="00CD5F3C"/>
    <w:rsid w:val="00CE2BEF"/>
    <w:rsid w:val="00CE6E2C"/>
    <w:rsid w:val="00D57C77"/>
    <w:rsid w:val="00D65B06"/>
    <w:rsid w:val="00DF5168"/>
    <w:rsid w:val="00E001D0"/>
    <w:rsid w:val="00E13670"/>
    <w:rsid w:val="00E37CAB"/>
    <w:rsid w:val="00E40A7C"/>
    <w:rsid w:val="00E818DE"/>
    <w:rsid w:val="00E82E74"/>
    <w:rsid w:val="00EB317A"/>
    <w:rsid w:val="00EC4D76"/>
    <w:rsid w:val="00ED07AE"/>
    <w:rsid w:val="00ED3EF9"/>
    <w:rsid w:val="00EF1CFA"/>
    <w:rsid w:val="00F01A37"/>
    <w:rsid w:val="00F15BB9"/>
    <w:rsid w:val="00F22133"/>
    <w:rsid w:val="00F57FA0"/>
    <w:rsid w:val="00F72171"/>
    <w:rsid w:val="00F81ABD"/>
    <w:rsid w:val="00F82D58"/>
    <w:rsid w:val="00F918C1"/>
    <w:rsid w:val="00F95558"/>
    <w:rsid w:val="00FA3392"/>
    <w:rsid w:val="00FA4D88"/>
    <w:rsid w:val="00FB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12"/>
    <w:uiPriority w:val="99"/>
    <w:pPr>
      <w:tabs>
        <w:tab w:val="center" w:pos="4677"/>
        <w:tab w:val="right" w:pos="9355"/>
      </w:tabs>
    </w:pPr>
    <w:rPr>
      <w:lang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5477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12">
    <w:name w:val="Верхний колонтитул Знак1"/>
    <w:link w:val="a7"/>
    <w:uiPriority w:val="99"/>
    <w:rsid w:val="0088602F"/>
    <w:rPr>
      <w:sz w:val="24"/>
      <w:szCs w:val="24"/>
      <w:lang w:eastAsia="zh-CN"/>
    </w:rPr>
  </w:style>
  <w:style w:type="table" w:styleId="ab">
    <w:name w:val="Table Grid"/>
    <w:basedOn w:val="a1"/>
    <w:uiPriority w:val="39"/>
    <w:rsid w:val="0088602F"/>
    <w:rPr>
      <w:rFonts w:ascii="Calibri" w:eastAsia="SimSu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uiPriority w:val="99"/>
    <w:semiHidden/>
    <w:unhideWhenUsed/>
    <w:rsid w:val="007124FD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uiPriority w:val="99"/>
    <w:semiHidden/>
    <w:rsid w:val="007124F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28B0-06DB-47E0-A39A-54BD2D81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11344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Danil</cp:lastModifiedBy>
  <cp:revision>2</cp:revision>
  <cp:lastPrinted>2021-11-22T09:31:00Z</cp:lastPrinted>
  <dcterms:created xsi:type="dcterms:W3CDTF">2022-01-13T14:08:00Z</dcterms:created>
  <dcterms:modified xsi:type="dcterms:W3CDTF">2022-01-13T14:08:00Z</dcterms:modified>
</cp:coreProperties>
</file>