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tabs>
          <w:tab w:val="left" w:pos="4678" w:leader="none"/>
        </w:tabs>
        <w:ind w:left="0" w:right="4960" w:hanging="0"/>
        <w:jc w:val="both"/>
        <w:rPr/>
      </w:pPr>
      <w:r>
        <w:rPr/>
      </w:r>
    </w:p>
    <w:p>
      <w:pPr>
        <w:pStyle w:val="Normal"/>
        <w:ind w:left="0" w:right="4220" w:hanging="0"/>
        <w:jc w:val="both"/>
        <w:rPr/>
      </w:pPr>
      <w:r>
        <w:rPr>
          <w:sz w:val="28"/>
          <w:szCs w:val="28"/>
        </w:rPr>
        <w:t>О внесении изменений в постановление Главы городского округа Фрязино от 13.05.2019 №285 «О проведении публичных слушаний по проекту «Внесение изменений в «Правила землепользования и застройки территории (части территории) городского округа Фрязино Московской области»»</w:t>
      </w:r>
    </w:p>
    <w:p>
      <w:pPr>
        <w:pStyle w:val="Normal"/>
        <w:tabs>
          <w:tab w:val="left" w:pos="567" w:leader="none"/>
        </w:tabs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left" w:pos="567" w:leader="none"/>
        </w:tabs>
        <w:ind w:left="0" w:right="0" w:firstLine="709"/>
        <w:jc w:val="both"/>
        <w:rPr/>
      </w:pPr>
      <w:r>
        <w:rPr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24.07.2014 № 106/2014-03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24.07.2014г. № 107/2014-03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области», на основании решения Градостроительного совета Московской области от 02.04.2019 № 12 и письма Комитета по архитектуре и градостроительству Московской области </w:t>
      </w:r>
      <w:r>
        <w:rPr>
          <w:color w:val="1D4028"/>
          <w:sz w:val="28"/>
          <w:szCs w:val="28"/>
          <w:lang w:eastAsia="ru-RU"/>
        </w:rPr>
        <w:t>28Исх-8954/06-02</w:t>
      </w:r>
      <w:r>
        <w:rPr>
          <w:sz w:val="28"/>
          <w:szCs w:val="28"/>
          <w:lang w:eastAsia="ru-RU"/>
        </w:rPr>
        <w:t xml:space="preserve"> от </w:t>
      </w:r>
      <w:r>
        <w:rPr>
          <w:color w:val="1D4028"/>
          <w:sz w:val="28"/>
          <w:szCs w:val="28"/>
          <w:lang w:eastAsia="ru-RU"/>
        </w:rPr>
        <w:t xml:space="preserve">08.04.2019 (вх. адм. от  08.04.2019 № </w:t>
      </w:r>
      <w:r>
        <w:rPr>
          <w:color w:val="1D3540"/>
          <w:sz w:val="28"/>
          <w:szCs w:val="28"/>
          <w:lang w:eastAsia="ru-RU"/>
        </w:rPr>
        <w:t>131ВХ-3109)</w:t>
      </w:r>
      <w:r>
        <w:rPr>
          <w:sz w:val="28"/>
          <w:szCs w:val="28"/>
        </w:rPr>
        <w:t xml:space="preserve">, на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 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целью увеличения сроков ознакомления жителей городского округа Фрязино и всех заинтересованных лиц с представляемым на публичные слушания  проектом и </w:t>
      </w:r>
      <w:r>
        <w:rPr>
          <w:sz w:val="28"/>
          <w:szCs w:val="28"/>
        </w:rPr>
        <w:t>принимая во внимание статью 17 Устава городского округа Фрязино Московской области</w:t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widowControl w:val="false"/>
        <w:jc w:val="center"/>
        <w:rPr>
          <w:b/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</w:r>
    </w:p>
    <w:p>
      <w:pPr>
        <w:pStyle w:val="Normal"/>
        <w:widowControl w:val="false"/>
        <w:ind w:left="0" w:right="0" w:firstLine="709"/>
        <w:jc w:val="both"/>
        <w:rPr>
          <w:b/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1134" w:leader="none"/>
        </w:tabs>
        <w:suppressAutoHyphens w:val="false"/>
        <w:bidi w:val="0"/>
        <w:ind w:left="0" w:right="0" w:firstLine="850"/>
        <w:jc w:val="both"/>
        <w:rPr/>
      </w:pPr>
      <w:r>
        <w:rPr>
          <w:sz w:val="28"/>
          <w:szCs w:val="28"/>
        </w:rPr>
        <w:t>Внести следующие изменения в постановление Главы городского округа Фрязино от 13.05.2019 №285 «О проведении публичных слушаний по проекту «Внесение изменений в «Правила землепользования и застройки территории (части территории) городского округа Фрязино Московской области»: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134" w:leader="none"/>
        </w:tabs>
        <w:suppressAutoHyphens w:val="false"/>
        <w:bidi w:val="0"/>
        <w:ind w:left="1753" w:right="0" w:hanging="0"/>
        <w:jc w:val="both"/>
        <w:rPr/>
      </w:pPr>
      <w:r>
        <w:rPr>
          <w:sz w:val="28"/>
          <w:szCs w:val="28"/>
        </w:rPr>
        <w:t xml:space="preserve">1.1. В тексте пункта 2 дату проведения публичных слушаний «8 июня» заменить на дату «12 июля». 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134" w:leader="none"/>
        </w:tabs>
        <w:suppressAutoHyphens w:val="false"/>
        <w:bidi w:val="0"/>
        <w:ind w:left="1753" w:right="0" w:hanging="0"/>
        <w:jc w:val="both"/>
        <w:rPr/>
      </w:pPr>
      <w:r>
        <w:rPr>
          <w:sz w:val="28"/>
          <w:szCs w:val="28"/>
          <w:lang w:eastAsia="ru-RU"/>
        </w:rPr>
        <w:t>1.2.В тексте пункта 6 дату проведения экспозиции демонстрационных материалов и приема замечаний и предложений, касающихся рассматриваемого вопроса для включения их в протокол публичных слушаний «7 июня» заменить на дату «12 июля».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1134" w:leader="none"/>
        </w:tabs>
        <w:suppressAutoHyphens w:val="false"/>
        <w:bidi w:val="0"/>
        <w:ind w:left="0" w:right="0" w:firstLine="850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993" w:leader="none"/>
        </w:tabs>
        <w:suppressAutoHyphens w:val="false"/>
        <w:bidi w:val="0"/>
        <w:ind w:left="0" w:right="0" w:firstLine="907"/>
        <w:jc w:val="both"/>
        <w:rPr/>
      </w:pPr>
      <w:r>
        <w:rPr>
          <w:color w:val="000000"/>
          <w:sz w:val="28"/>
          <w:szCs w:val="28"/>
        </w:rPr>
        <w:t>3. Контроль за выполнением настоящего поста</w:t>
      </w:r>
      <w:r>
        <w:rPr>
          <w:sz w:val="28"/>
          <w:szCs w:val="28"/>
        </w:rPr>
        <w:t>новления возложить на заместителя главы администрации – начальника управления архитектуры и строительства Извекова В.Ю.</w:t>
      </w:r>
    </w:p>
    <w:p>
      <w:pPr>
        <w:pStyle w:val="Normal"/>
        <w:tabs>
          <w:tab w:val="right" w:pos="9638" w:leader="none"/>
        </w:tabs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638" w:leader="none"/>
        </w:tabs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638" w:leader="none"/>
        </w:tabs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638" w:leader="none"/>
        </w:tabs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6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6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4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410"/>
        <w:gridCol w:w="2658"/>
      </w:tblGrid>
      <w:tr>
        <w:trPr/>
        <w:tc>
          <w:tcPr>
            <w:tcW w:w="4786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2410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58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>
        <w:trPr>
          <w:trHeight w:val="636" w:hRule="atLeast"/>
        </w:trPr>
        <w:tc>
          <w:tcPr>
            <w:tcW w:w="4786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/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</w:p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2410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Т.К.  Бурцева</w:t>
            </w:r>
          </w:p>
        </w:tc>
        <w:tc>
          <w:tcPr>
            <w:tcW w:w="2658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6" w:hRule="atLeast"/>
        </w:trPr>
        <w:tc>
          <w:tcPr>
            <w:tcW w:w="4786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410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Извеков</w:t>
            </w:r>
          </w:p>
        </w:tc>
        <w:tc>
          <w:tcPr>
            <w:tcW w:w="2658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6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410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Г.Л. Баранникова</w:t>
            </w:r>
          </w:p>
        </w:tc>
        <w:tc>
          <w:tcPr>
            <w:tcW w:w="2658" w:type="dxa"/>
            <w:tcBorders/>
            <w:shd w:fill="FFFFFF" w:val="clear"/>
          </w:tcPr>
          <w:p>
            <w:pPr>
              <w:pStyle w:val="Normal"/>
              <w:tabs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napToGrid w:val="false"/>
              <w:spacing w:before="0" w:after="200"/>
              <w:ind w:left="0" w:right="-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Разослано: адм., ОАиГ — 3 экз.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bookmarkStart w:id="0" w:name="_GoBack1"/>
      <w:bookmarkEnd w:id="0"/>
      <w:r>
        <w:rPr>
          <w:sz w:val="28"/>
          <w:szCs w:val="28"/>
        </w:rPr>
        <w:t>консультант ОАиГ     Волкова И.В.</w:t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276" w:leader="none"/>
          <w:tab w:val="left" w:pos="3544" w:leader="none"/>
          <w:tab w:val="right" w:pos="9639" w:leader="none"/>
        </w:tabs>
        <w:rPr>
          <w:bCs/>
          <w:color w:val="000000"/>
          <w:spacing w:val="-2"/>
          <w:sz w:val="28"/>
          <w:szCs w:val="28"/>
          <w:lang w:eastAsia="ru-RU"/>
        </w:rPr>
      </w:pPr>
      <w:r>
        <w:rPr>
          <w:bCs/>
          <w:color w:val="000000"/>
          <w:spacing w:val="-2"/>
          <w:sz w:val="28"/>
          <w:szCs w:val="28"/>
          <w:lang w:eastAsia="ru-RU"/>
        </w:rPr>
        <w:t>8 496 564-29-39</w:t>
      </w:r>
    </w:p>
    <w:p>
      <w:pPr>
        <w:pStyle w:val="Normal"/>
        <w:widowControl w:val="false"/>
        <w:ind w:left="0" w:right="0" w:firstLine="4876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560" w:header="851" w:top="1354" w:footer="0" w:bottom="1418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2705" cy="13779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Style15"/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239.05pt;margin-top:0.05pt;width:4.05pt;height:10.7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Style15"/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753" w:hanging="1185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  <w:szCs w:val="22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ind w:left="0" w:right="0" w:firstLine="709"/>
      <w:jc w:val="both"/>
      <w:outlineLvl w:val="1"/>
      <w:outlineLvl w:val="1"/>
    </w:pPr>
    <w:rPr>
      <w:sz w:val="24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</w:rPr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11">
    <w:name w:val="Основной шрифт абзаца1"/>
    <w:qFormat/>
    <w:rPr/>
  </w:style>
  <w:style w:type="character" w:styleId="Style13">
    <w:name w:val="Основной шрифт"/>
    <w:qFormat/>
    <w:rPr/>
  </w:style>
  <w:style w:type="character" w:styleId="Style14">
    <w:name w:val="номер страницы"/>
    <w:basedOn w:val="Style13"/>
    <w:qFormat/>
    <w:rPr/>
  </w:style>
  <w:style w:type="character" w:styleId="Style15">
    <w:name w:val="Номер страницы"/>
    <w:basedOn w:val="21"/>
    <w:rPr/>
  </w:style>
  <w:style w:type="character" w:styleId="Style16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12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single"/>
      <w:vertAlign w:val="baseline"/>
      <w:lang w:val="ru-RU" w:bidi="ru-RU"/>
    </w:rPr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sz w:val="28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9">
    <w:name w:val="Body Text"/>
    <w:basedOn w:val="Normal"/>
    <w:pPr>
      <w:ind w:left="0" w:right="4252" w:hanging="0"/>
    </w:pPr>
    <w:rPr>
      <w:sz w:val="28"/>
      <w:szCs w:val="28"/>
    </w:rPr>
  </w:style>
  <w:style w:type="paragraph" w:styleId="Style20">
    <w:name w:val="List"/>
    <w:basedOn w:val="Style19"/>
    <w:pPr/>
    <w:rPr>
      <w:rFonts w:ascii="Arial" w:hAnsi="Arial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Mangal"/>
    </w:rPr>
  </w:style>
  <w:style w:type="paragraph" w:styleId="15">
    <w:name w:val="заголовок 1"/>
    <w:basedOn w:val="Normal"/>
    <w:next w:val="Normal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styleId="23">
    <w:name w:val="заголовок 2"/>
    <w:basedOn w:val="Normal"/>
    <w:next w:val="Normal"/>
    <w:qFormat/>
    <w:pPr>
      <w:keepNext/>
      <w:jc w:val="both"/>
    </w:pPr>
    <w:rPr>
      <w:sz w:val="28"/>
      <w:szCs w:val="28"/>
    </w:rPr>
  </w:style>
  <w:style w:type="paragraph" w:styleId="Style24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211">
    <w:name w:val="Основной текст 21"/>
    <w:basedOn w:val="Normal"/>
    <w:qFormat/>
    <w:pPr>
      <w:ind w:left="0" w:right="0" w:firstLine="709"/>
      <w:jc w:val="both"/>
    </w:pPr>
    <w:rPr>
      <w:sz w:val="28"/>
      <w:szCs w:val="28"/>
    </w:rPr>
  </w:style>
  <w:style w:type="paragraph" w:styleId="Style25">
    <w:name w:val="Body Text Indent"/>
    <w:basedOn w:val="Normal"/>
    <w:pPr>
      <w:ind w:left="0" w:right="0" w:firstLine="709"/>
    </w:pPr>
    <w:rPr>
      <w:sz w:val="28"/>
      <w:szCs w:val="22"/>
    </w:rPr>
  </w:style>
  <w:style w:type="paragraph" w:styleId="31">
    <w:name w:val="Основной текст 31"/>
    <w:basedOn w:val="Normal"/>
    <w:qFormat/>
    <w:pPr>
      <w:tabs>
        <w:tab w:val="left" w:pos="-5954" w:leader="none"/>
      </w:tabs>
      <w:ind w:left="0" w:right="4961" w:hanging="0"/>
      <w:jc w:val="both"/>
    </w:pPr>
    <w:rPr>
      <w:sz w:val="28"/>
      <w:szCs w:val="28"/>
    </w:rPr>
  </w:style>
  <w:style w:type="paragraph" w:styleId="Style26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6">
    <w:name w:val=" Знак Знак Знак Знак Знак Знак Знак Знак Знак Знак Знак Знак Знак Знак1"/>
    <w:basedOn w:val="Normal"/>
    <w:qFormat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LONormal">
    <w:name w:val="LO-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ru-RU" w:eastAsia="zh-CN" w:bidi="ar-SA"/>
    </w:rPr>
  </w:style>
  <w:style w:type="paragraph" w:styleId="Style28">
    <w:name w:val=" Знак"/>
    <w:basedOn w:val="Normal"/>
    <w:qFormat/>
    <w:pPr/>
    <w:rPr>
      <w:rFonts w:ascii="Verdana" w:hAnsi="Verdana" w:cs="Verdana"/>
      <w:lang w:val="en-US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Style19"/>
    <w:qFormat/>
    <w:pPr/>
    <w:rPr/>
  </w:style>
  <w:style w:type="paragraph" w:styleId="24">
    <w:name w:val="Основной текст2"/>
    <w:basedOn w:val="Normal"/>
    <w:qFormat/>
    <w:pPr>
      <w:widowControl w:val="false"/>
      <w:shd w:val="clear" w:fill="FFFFFF"/>
      <w:spacing w:lineRule="auto" w:line="240" w:before="0" w:after="60"/>
      <w:ind w:left="0" w:right="0" w:hanging="600"/>
      <w:jc w:val="center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LibreOffice/5.1.4.2$Windows_x86 LibreOffice_project/f99d75f39f1c57ebdd7ffc5f42867c12031db97a</Application>
  <Pages>3</Pages>
  <Words>395</Words>
  <Characters>2881</Characters>
  <CharactersWithSpaces>3331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2017-01-24T11:06:00Z</dcterms:created>
  <dc:creator>АВК</dc:creator>
  <dc:description>ПГ № 15 от 14.01.04</dc:description>
  <dc:language>ru-RU</dc:language>
  <cp:lastModifiedBy/>
  <cp:lastPrinted>2019-06-05T13:31:04Z</cp:lastPrinted>
  <dcterms:modified xsi:type="dcterms:W3CDTF">2019-06-05T17:24:43Z</dcterms:modified>
  <cp:revision>7</cp:revision>
  <dc:subject>Выборы 2003</dc:subject>
  <dc:title>Об образовании избирательных участков выборов 7 декабря 2003 года</dc:title>
</cp:coreProperties>
</file>