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media/image1.jpeg" ContentType="image/jpeg"/>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shd w:fill="FFFFFF" w:val="clear"/>
        <w:tabs>
          <w:tab w:val="left" w:pos="1134" w:leader="none"/>
        </w:tabs>
        <w:spacing w:lineRule="auto" w:line="240" w:before="0" w:after="0"/>
        <w:ind w:left="0" w:right="57" w:hanging="0"/>
        <w:jc w:val="both"/>
        <w:rPr/>
      </w:pPr>
      <w:r>
        <w:rPr/>
        <w:drawing>
          <wp:inline distT="0" distB="0" distL="0" distR="0">
            <wp:extent cx="1002665" cy="1309370"/>
            <wp:effectExtent l="0" t="0" r="0" b="0"/>
            <wp:docPr id="0" name="Picture" descr="Полный герб города Фрязи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Полный герб города Фрязино"/>
                    <pic:cNvPicPr>
                      <a:picLocks noChangeAspect="1" noChangeArrowheads="1"/>
                    </pic:cNvPicPr>
                  </pic:nvPicPr>
                  <pic:blipFill>
                    <a:blip r:embed="rId2"/>
                    <a:stretch>
                      <a:fillRect/>
                    </a:stretch>
                  </pic:blipFill>
                  <pic:spPr bwMode="auto">
                    <a:xfrm>
                      <a:off x="0" y="0"/>
                      <a:ext cx="1002665" cy="1309370"/>
                    </a:xfrm>
                    <a:prstGeom prst="rect">
                      <a:avLst/>
                    </a:prstGeom>
                    <a:noFill/>
                    <a:ln w="9525">
                      <a:noFill/>
                      <a:miter lim="800000"/>
                      <a:headEnd/>
                      <a:tailEnd/>
                    </a:ln>
                  </pic:spPr>
                </pic:pic>
              </a:graphicData>
            </a:graphic>
          </wp:inline>
        </w:drawing>
      </w:r>
      <w:r>
        <w:pict>
          <v:rect fillcolor="#FFFFFF" stroked="f" strokeweight="0pt" style="position:absolute;width:104.5pt;height:26pt;mso-wrap-distance-left:9pt;mso-wrap-distance-right:9pt;mso-wrap-distance-top:0pt;mso-wrap-distance-bottom:0pt;margin-top:-26.2pt;margin-left:375.95pt">
            <v:textbox>
              <w:txbxContent>
                <w:p>
                  <w:pPr>
                    <w:pStyle w:val="Style35"/>
                    <w:jc w:val="right"/>
                    <w:rPr>
                      <w:b/>
                      <w:i/>
                      <w:sz w:val="28"/>
                      <w:szCs w:val="28"/>
                    </w:rPr>
                  </w:pPr>
                  <w:r>
                    <w:rPr>
                      <w:b/>
                      <w:i/>
                      <w:sz w:val="28"/>
                      <w:szCs w:val="28"/>
                    </w:rPr>
                    <w:t>Проект</w:t>
                  </w:r>
                </w:p>
              </w:txbxContent>
            </v:textbox>
          </v:rect>
        </w:pict>
      </w:r>
      <w:r>
        <w:pict>
          <v:rect fillcolor="#FFFFFF" stroked="f" strokeweight="0pt" style="position:absolute;width:192pt;height:108.75pt;mso-wrap-distance-left:9pt;mso-wrap-distance-right:9pt;mso-wrap-distance-top:0pt;mso-wrap-distance-bottom:0pt;margin-top:7.05pt;margin-left:278.7pt">
            <v:textbox>
              <w:txbxContent>
                <w:p>
                  <w:pPr>
                    <w:pStyle w:val="Style35"/>
                    <w:spacing w:before="0" w:after="0"/>
                    <w:jc w:val="right"/>
                    <w:rPr>
                      <w:sz w:val="28"/>
                      <w:szCs w:val="28"/>
                    </w:rPr>
                  </w:pPr>
                  <w:r>
                    <w:rPr>
                      <w:sz w:val="28"/>
                      <w:szCs w:val="28"/>
                    </w:rPr>
                    <w:t>Утверждена</w:t>
                  </w:r>
                </w:p>
                <w:p>
                  <w:pPr>
                    <w:pStyle w:val="Style35"/>
                    <w:spacing w:before="0" w:after="0"/>
                    <w:jc w:val="right"/>
                    <w:rPr>
                      <w:sz w:val="28"/>
                      <w:szCs w:val="28"/>
                    </w:rPr>
                  </w:pPr>
                  <w:r>
                    <w:rPr>
                      <w:sz w:val="28"/>
                      <w:szCs w:val="28"/>
                    </w:rPr>
                    <w:t xml:space="preserve">постановлением главы </w:t>
                  </w:r>
                </w:p>
                <w:p>
                  <w:pPr>
                    <w:pStyle w:val="Style35"/>
                    <w:spacing w:before="0" w:after="0"/>
                    <w:jc w:val="right"/>
                    <w:rPr>
                      <w:sz w:val="28"/>
                      <w:szCs w:val="28"/>
                    </w:rPr>
                  </w:pPr>
                  <w:r>
                    <w:rPr>
                      <w:sz w:val="28"/>
                      <w:szCs w:val="28"/>
                    </w:rPr>
                    <w:t>города Фрязино</w:t>
                  </w:r>
                </w:p>
                <w:p>
                  <w:pPr>
                    <w:pStyle w:val="Style35"/>
                    <w:spacing w:before="0" w:after="0"/>
                    <w:jc w:val="right"/>
                    <w:rPr>
                      <w:sz w:val="28"/>
                      <w:szCs w:val="28"/>
                    </w:rPr>
                  </w:pPr>
                  <w:r>
                    <w:rPr>
                      <w:sz w:val="28"/>
                      <w:szCs w:val="28"/>
                    </w:rPr>
                    <w:t>от ___________ №_____</w:t>
                  </w:r>
                </w:p>
              </w:txbxContent>
            </v:textbox>
          </v:rect>
        </w:pict>
      </w:r>
    </w:p>
    <w:p>
      <w:pPr>
        <w:pStyle w:val="Normal"/>
        <w:shd w:fill="FFFFFF" w:val="clear"/>
        <w:tabs>
          <w:tab w:val="left" w:pos="1134" w:leader="none"/>
        </w:tabs>
        <w:spacing w:lineRule="auto" w:line="240" w:before="0" w:after="0"/>
        <w:ind w:left="0" w:right="57" w:firstLine="709"/>
        <w:jc w:val="both"/>
        <w:rPr>
          <w:sz w:val="28"/>
          <w:szCs w:val="28"/>
        </w:rPr>
      </w:pPr>
      <w:r>
        <w:rPr>
          <w:sz w:val="28"/>
          <w:szCs w:val="28"/>
        </w:rPr>
      </w:r>
    </w:p>
    <w:p>
      <w:pPr>
        <w:pStyle w:val="Normal"/>
        <w:shd w:fill="FFFFFF" w:val="clear"/>
        <w:tabs>
          <w:tab w:val="left" w:pos="1134" w:leader="none"/>
        </w:tabs>
        <w:spacing w:lineRule="auto" w:line="240" w:before="0" w:after="0"/>
        <w:ind w:left="0" w:right="57" w:firstLine="709"/>
        <w:jc w:val="both"/>
        <w:rPr>
          <w:sz w:val="28"/>
          <w:szCs w:val="28"/>
        </w:rPr>
      </w:pPr>
      <w:r>
        <w:rPr>
          <w:sz w:val="28"/>
          <w:szCs w:val="28"/>
        </w:rPr>
      </w:r>
    </w:p>
    <w:p>
      <w:pPr>
        <w:pStyle w:val="Normal"/>
        <w:shd w:fill="FFFFFF" w:val="clear"/>
        <w:tabs>
          <w:tab w:val="left" w:pos="1134" w:leader="none"/>
        </w:tabs>
        <w:spacing w:lineRule="auto" w:line="240" w:before="0" w:after="0"/>
        <w:ind w:left="0" w:right="57" w:firstLine="709"/>
        <w:jc w:val="both"/>
        <w:rPr>
          <w:sz w:val="28"/>
          <w:szCs w:val="28"/>
        </w:rPr>
      </w:pPr>
      <w:r>
        <w:rPr>
          <w:sz w:val="28"/>
          <w:szCs w:val="28"/>
        </w:rPr>
      </w:r>
    </w:p>
    <w:p>
      <w:pPr>
        <w:pStyle w:val="Normal"/>
        <w:shd w:fill="FFFFFF" w:val="clear"/>
        <w:tabs>
          <w:tab w:val="left" w:pos="1134" w:leader="none"/>
        </w:tabs>
        <w:spacing w:lineRule="auto" w:line="240" w:before="0" w:after="0"/>
        <w:ind w:left="0" w:right="57" w:firstLine="709"/>
        <w:jc w:val="both"/>
        <w:rPr>
          <w:sz w:val="28"/>
          <w:szCs w:val="28"/>
        </w:rPr>
      </w:pPr>
      <w:r>
        <w:rPr>
          <w:sz w:val="28"/>
          <w:szCs w:val="28"/>
        </w:rPr>
      </w:r>
    </w:p>
    <w:p>
      <w:pPr>
        <w:pStyle w:val="Normal"/>
        <w:shd w:fill="FFFFFF" w:val="clear"/>
        <w:tabs>
          <w:tab w:val="left" w:pos="1134" w:leader="none"/>
        </w:tabs>
        <w:spacing w:lineRule="auto" w:line="240" w:before="0" w:after="0"/>
        <w:ind w:left="0" w:right="57" w:firstLine="709"/>
        <w:jc w:val="both"/>
        <w:rPr>
          <w:sz w:val="28"/>
          <w:szCs w:val="28"/>
        </w:rPr>
      </w:pPr>
      <w:r>
        <w:rPr>
          <w:sz w:val="28"/>
          <w:szCs w:val="28"/>
        </w:rPr>
      </w:r>
    </w:p>
    <w:p>
      <w:pPr>
        <w:pStyle w:val="Normal"/>
        <w:shd w:fill="FFFFFF" w:val="clear"/>
        <w:tabs>
          <w:tab w:val="left" w:pos="1134" w:leader="none"/>
        </w:tabs>
        <w:spacing w:lineRule="auto" w:line="240" w:before="0" w:after="0"/>
        <w:ind w:left="0" w:right="57" w:firstLine="709"/>
        <w:jc w:val="both"/>
        <w:rPr>
          <w:sz w:val="28"/>
          <w:szCs w:val="28"/>
        </w:rPr>
      </w:pPr>
      <w:r>
        <w:rPr>
          <w:sz w:val="28"/>
          <w:szCs w:val="28"/>
        </w:rPr>
      </w:r>
    </w:p>
    <w:p>
      <w:pPr>
        <w:pStyle w:val="Normal"/>
        <w:shd w:fill="FFFFFF" w:val="clear"/>
        <w:tabs>
          <w:tab w:val="left" w:pos="1134" w:leader="none"/>
        </w:tabs>
        <w:spacing w:lineRule="auto" w:line="240" w:before="0" w:after="0"/>
        <w:ind w:left="0" w:right="57" w:firstLine="709"/>
        <w:jc w:val="both"/>
        <w:rPr>
          <w:sz w:val="28"/>
          <w:szCs w:val="28"/>
        </w:rPr>
      </w:pPr>
      <w:r>
        <w:rPr>
          <w:sz w:val="28"/>
          <w:szCs w:val="28"/>
        </w:rPr>
      </w:r>
    </w:p>
    <w:p>
      <w:pPr>
        <w:pStyle w:val="Normal"/>
        <w:shd w:fill="FFFFFF" w:val="clear"/>
        <w:tabs>
          <w:tab w:val="left" w:pos="1134" w:leader="none"/>
        </w:tabs>
        <w:spacing w:lineRule="auto" w:line="240" w:before="0" w:after="0"/>
        <w:ind w:left="0" w:right="57" w:firstLine="709"/>
        <w:jc w:val="both"/>
        <w:rPr>
          <w:sz w:val="28"/>
          <w:szCs w:val="28"/>
        </w:rPr>
      </w:pPr>
      <w:r>
        <w:rPr>
          <w:sz w:val="28"/>
          <w:szCs w:val="28"/>
        </w:rPr>
      </w:r>
    </w:p>
    <w:p>
      <w:pPr>
        <w:pStyle w:val="Normal"/>
        <w:shd w:fill="FFFFFF" w:val="clear"/>
        <w:tabs>
          <w:tab w:val="left" w:pos="1134" w:leader="none"/>
        </w:tabs>
        <w:spacing w:lineRule="auto" w:line="240" w:before="0" w:after="0"/>
        <w:ind w:left="0" w:right="57" w:firstLine="709"/>
        <w:jc w:val="both"/>
        <w:rPr>
          <w:sz w:val="28"/>
          <w:szCs w:val="28"/>
        </w:rPr>
      </w:pPr>
      <w:r>
        <w:rPr>
          <w:sz w:val="28"/>
          <w:szCs w:val="28"/>
        </w:rPr>
      </w:r>
    </w:p>
    <w:p>
      <w:pPr>
        <w:pStyle w:val="Normal"/>
        <w:shd w:fill="FFFFFF" w:val="clear"/>
        <w:tabs>
          <w:tab w:val="left" w:pos="1134" w:leader="none"/>
        </w:tabs>
        <w:spacing w:lineRule="auto" w:line="240" w:before="0" w:after="0"/>
        <w:ind w:left="0" w:right="57" w:firstLine="709"/>
        <w:jc w:val="both"/>
        <w:rPr>
          <w:sz w:val="28"/>
          <w:szCs w:val="28"/>
        </w:rPr>
      </w:pPr>
      <w:r>
        <w:rPr>
          <w:sz w:val="28"/>
          <w:szCs w:val="28"/>
        </w:rPr>
      </w:r>
    </w:p>
    <w:p>
      <w:pPr>
        <w:pStyle w:val="Normal"/>
        <w:shd w:fill="FFFFFF" w:val="clear"/>
        <w:tabs>
          <w:tab w:val="left" w:pos="1134" w:leader="none"/>
        </w:tabs>
        <w:spacing w:lineRule="auto" w:line="240" w:before="0" w:after="0"/>
        <w:ind w:left="0" w:right="57" w:firstLine="709"/>
        <w:jc w:val="both"/>
        <w:rPr>
          <w:sz w:val="28"/>
          <w:szCs w:val="28"/>
        </w:rPr>
      </w:pPr>
      <w:r>
        <w:rPr>
          <w:sz w:val="28"/>
          <w:szCs w:val="28"/>
        </w:rPr>
      </w:r>
    </w:p>
    <w:p>
      <w:pPr>
        <w:pStyle w:val="NoSpacing"/>
        <w:jc w:val="center"/>
        <w:rPr>
          <w:rFonts w:ascii="Times New Roman" w:hAnsi="Times New Roman"/>
          <w:b/>
          <w:sz w:val="48"/>
          <w:szCs w:val="48"/>
        </w:rPr>
      </w:pPr>
      <w:r>
        <w:rPr>
          <w:rFonts w:ascii="Times New Roman" w:hAnsi="Times New Roman"/>
          <w:b/>
          <w:sz w:val="48"/>
          <w:szCs w:val="48"/>
        </w:rPr>
        <w:t xml:space="preserve">Стратегия </w:t>
      </w:r>
    </w:p>
    <w:p>
      <w:pPr>
        <w:pStyle w:val="NoSpacing"/>
        <w:jc w:val="center"/>
        <w:rPr>
          <w:rFonts w:ascii="Times New Roman" w:hAnsi="Times New Roman"/>
          <w:b/>
          <w:sz w:val="48"/>
          <w:szCs w:val="48"/>
        </w:rPr>
      </w:pPr>
      <w:r>
        <w:rPr>
          <w:rFonts w:ascii="Times New Roman" w:hAnsi="Times New Roman"/>
          <w:b/>
          <w:sz w:val="48"/>
          <w:szCs w:val="48"/>
        </w:rPr>
        <w:t>социально-экономического развития Наукограда Фрязино до 2025 года</w:t>
      </w:r>
    </w:p>
    <w:p>
      <w:pPr>
        <w:pStyle w:val="Normal"/>
        <w:shd w:fill="FFFFFF" w:val="clear"/>
        <w:tabs>
          <w:tab w:val="left" w:pos="1134" w:leader="none"/>
        </w:tabs>
        <w:spacing w:lineRule="auto" w:line="240" w:before="0" w:after="0"/>
        <w:ind w:left="0" w:right="57" w:firstLine="709"/>
        <w:jc w:val="both"/>
        <w:rPr>
          <w:sz w:val="28"/>
          <w:szCs w:val="28"/>
        </w:rPr>
      </w:pPr>
      <w:r>
        <w:rPr>
          <w:sz w:val="28"/>
          <w:szCs w:val="28"/>
        </w:rPr>
      </w:r>
    </w:p>
    <w:p>
      <w:pPr>
        <w:pStyle w:val="Normal"/>
        <w:shd w:fill="FFFFFF" w:val="clear"/>
        <w:tabs>
          <w:tab w:val="left" w:pos="1134" w:leader="none"/>
        </w:tabs>
        <w:spacing w:lineRule="auto" w:line="240" w:before="0" w:after="0"/>
        <w:ind w:left="0" w:right="57" w:firstLine="709"/>
        <w:jc w:val="both"/>
        <w:rPr>
          <w:sz w:val="28"/>
          <w:szCs w:val="28"/>
        </w:rPr>
      </w:pPr>
      <w:r>
        <w:rPr>
          <w:sz w:val="28"/>
          <w:szCs w:val="28"/>
        </w:rPr>
      </w:r>
    </w:p>
    <w:p>
      <w:pPr>
        <w:pStyle w:val="Normal"/>
        <w:shd w:fill="FFFFFF" w:val="clear"/>
        <w:tabs>
          <w:tab w:val="left" w:pos="1134" w:leader="none"/>
        </w:tabs>
        <w:spacing w:lineRule="auto" w:line="240" w:before="0" w:after="0"/>
        <w:ind w:left="0" w:right="57" w:firstLine="709"/>
        <w:jc w:val="both"/>
        <w:rPr>
          <w:sz w:val="28"/>
          <w:szCs w:val="28"/>
        </w:rPr>
      </w:pPr>
      <w:r>
        <w:rPr>
          <w:sz w:val="28"/>
          <w:szCs w:val="28"/>
        </w:rPr>
      </w:r>
    </w:p>
    <w:p>
      <w:pPr>
        <w:pStyle w:val="Normal"/>
        <w:shd w:fill="FFFFFF" w:val="clear"/>
        <w:tabs>
          <w:tab w:val="left" w:pos="1134" w:leader="none"/>
        </w:tabs>
        <w:spacing w:lineRule="auto" w:line="240" w:before="0" w:after="0"/>
        <w:ind w:left="0" w:right="57" w:firstLine="709"/>
        <w:jc w:val="both"/>
        <w:rPr>
          <w:sz w:val="28"/>
          <w:szCs w:val="28"/>
        </w:rPr>
      </w:pPr>
      <w:r>
        <w:rPr>
          <w:sz w:val="28"/>
          <w:szCs w:val="28"/>
        </w:rPr>
      </w:r>
    </w:p>
    <w:p>
      <w:pPr>
        <w:pStyle w:val="Normal"/>
        <w:shd w:fill="FFFFFF" w:val="clear"/>
        <w:tabs>
          <w:tab w:val="left" w:pos="1134" w:leader="none"/>
        </w:tabs>
        <w:spacing w:lineRule="auto" w:line="240" w:before="0" w:after="0"/>
        <w:ind w:left="0" w:right="57" w:firstLine="709"/>
        <w:jc w:val="both"/>
        <w:rPr>
          <w:sz w:val="28"/>
          <w:szCs w:val="28"/>
        </w:rPr>
      </w:pPr>
      <w:r>
        <w:rPr>
          <w:sz w:val="28"/>
          <w:szCs w:val="28"/>
        </w:rPr>
      </w:r>
    </w:p>
    <w:p>
      <w:pPr>
        <w:pStyle w:val="Normal"/>
        <w:shd w:fill="FFFFFF" w:val="clear"/>
        <w:tabs>
          <w:tab w:val="left" w:pos="1134" w:leader="none"/>
        </w:tabs>
        <w:spacing w:lineRule="auto" w:line="240" w:before="0" w:after="0"/>
        <w:ind w:left="0" w:right="57" w:firstLine="709"/>
        <w:jc w:val="both"/>
        <w:rPr>
          <w:sz w:val="28"/>
          <w:szCs w:val="28"/>
        </w:rPr>
      </w:pPr>
      <w:r>
        <w:rPr>
          <w:sz w:val="28"/>
          <w:szCs w:val="28"/>
        </w:rPr>
      </w:r>
    </w:p>
    <w:p>
      <w:pPr>
        <w:pStyle w:val="Normal"/>
        <w:shd w:fill="FFFFFF" w:val="clear"/>
        <w:tabs>
          <w:tab w:val="left" w:pos="1134" w:leader="none"/>
        </w:tabs>
        <w:spacing w:lineRule="auto" w:line="240" w:before="0" w:after="0"/>
        <w:ind w:left="0" w:right="57" w:firstLine="709"/>
        <w:jc w:val="both"/>
        <w:rPr>
          <w:sz w:val="28"/>
          <w:szCs w:val="28"/>
        </w:rPr>
      </w:pPr>
      <w:r>
        <w:rPr>
          <w:sz w:val="28"/>
          <w:szCs w:val="28"/>
        </w:rPr>
      </w:r>
    </w:p>
    <w:p>
      <w:pPr>
        <w:pStyle w:val="Normal"/>
        <w:shd w:fill="FFFFFF" w:val="clear"/>
        <w:tabs>
          <w:tab w:val="left" w:pos="1134" w:leader="none"/>
        </w:tabs>
        <w:spacing w:lineRule="auto" w:line="240" w:before="0" w:after="0"/>
        <w:ind w:left="0" w:right="57" w:firstLine="709"/>
        <w:jc w:val="both"/>
        <w:rPr>
          <w:sz w:val="28"/>
          <w:szCs w:val="28"/>
        </w:rPr>
      </w:pPr>
      <w:r>
        <w:rPr>
          <w:sz w:val="28"/>
          <w:szCs w:val="28"/>
        </w:rPr>
      </w:r>
    </w:p>
    <w:p>
      <w:pPr>
        <w:pStyle w:val="Normal"/>
        <w:shd w:fill="FFFFFF" w:val="clear"/>
        <w:tabs>
          <w:tab w:val="left" w:pos="1134" w:leader="none"/>
        </w:tabs>
        <w:spacing w:lineRule="auto" w:line="240" w:before="0" w:after="0"/>
        <w:ind w:left="0" w:right="57" w:firstLine="709"/>
        <w:jc w:val="both"/>
        <w:rPr>
          <w:sz w:val="28"/>
          <w:szCs w:val="28"/>
        </w:rPr>
      </w:pPr>
      <w:r>
        <w:rPr>
          <w:sz w:val="28"/>
          <w:szCs w:val="28"/>
        </w:rPr>
      </w:r>
    </w:p>
    <w:p>
      <w:pPr>
        <w:pStyle w:val="Normal"/>
        <w:shd w:fill="FFFFFF" w:val="clear"/>
        <w:tabs>
          <w:tab w:val="left" w:pos="1134" w:leader="none"/>
        </w:tabs>
        <w:spacing w:lineRule="auto" w:line="240" w:before="0" w:after="0"/>
        <w:ind w:left="0" w:right="57" w:firstLine="709"/>
        <w:jc w:val="both"/>
        <w:rPr>
          <w:sz w:val="28"/>
          <w:szCs w:val="28"/>
        </w:rPr>
      </w:pPr>
      <w:r>
        <w:rPr>
          <w:sz w:val="28"/>
          <w:szCs w:val="28"/>
        </w:rPr>
      </w:r>
    </w:p>
    <w:p>
      <w:pPr>
        <w:pStyle w:val="Normal"/>
        <w:shd w:fill="FFFFFF" w:val="clear"/>
        <w:tabs>
          <w:tab w:val="left" w:pos="1134" w:leader="none"/>
        </w:tabs>
        <w:spacing w:lineRule="auto" w:line="240" w:before="0" w:after="0"/>
        <w:ind w:left="0" w:right="57" w:firstLine="709"/>
        <w:jc w:val="both"/>
        <w:rPr>
          <w:sz w:val="28"/>
          <w:szCs w:val="28"/>
        </w:rPr>
      </w:pPr>
      <w:r>
        <w:rPr>
          <w:sz w:val="28"/>
          <w:szCs w:val="28"/>
        </w:rPr>
      </w:r>
    </w:p>
    <w:p>
      <w:pPr>
        <w:pStyle w:val="Normal"/>
        <w:shd w:fill="FFFFFF" w:val="clear"/>
        <w:tabs>
          <w:tab w:val="left" w:pos="1134" w:leader="none"/>
        </w:tabs>
        <w:spacing w:lineRule="auto" w:line="240" w:before="0" w:after="0"/>
        <w:ind w:left="0" w:right="57" w:firstLine="709"/>
        <w:jc w:val="both"/>
        <w:rPr>
          <w:sz w:val="28"/>
          <w:szCs w:val="28"/>
        </w:rPr>
      </w:pPr>
      <w:r>
        <w:rPr>
          <w:sz w:val="28"/>
          <w:szCs w:val="28"/>
        </w:rPr>
      </w:r>
    </w:p>
    <w:p>
      <w:pPr>
        <w:pStyle w:val="Normal"/>
        <w:shd w:fill="FFFFFF" w:val="clear"/>
        <w:tabs>
          <w:tab w:val="left" w:pos="1134" w:leader="none"/>
        </w:tabs>
        <w:spacing w:lineRule="auto" w:line="240" w:before="0" w:after="0"/>
        <w:ind w:left="0" w:right="57" w:firstLine="709"/>
        <w:jc w:val="both"/>
        <w:rPr>
          <w:sz w:val="28"/>
          <w:szCs w:val="28"/>
        </w:rPr>
      </w:pPr>
      <w:r>
        <w:rPr>
          <w:sz w:val="28"/>
          <w:szCs w:val="28"/>
        </w:rPr>
      </w:r>
    </w:p>
    <w:p>
      <w:pPr>
        <w:pStyle w:val="Normal"/>
        <w:shd w:fill="FFFFFF" w:val="clear"/>
        <w:tabs>
          <w:tab w:val="left" w:pos="1134" w:leader="none"/>
        </w:tabs>
        <w:spacing w:lineRule="auto" w:line="240" w:before="0" w:after="0"/>
        <w:ind w:left="0" w:right="57" w:firstLine="709"/>
        <w:jc w:val="both"/>
        <w:rPr>
          <w:sz w:val="28"/>
          <w:szCs w:val="28"/>
        </w:rPr>
      </w:pPr>
      <w:r>
        <w:rPr>
          <w:sz w:val="28"/>
          <w:szCs w:val="28"/>
        </w:rPr>
      </w:r>
    </w:p>
    <w:p>
      <w:pPr>
        <w:pStyle w:val="Normal"/>
        <w:shd w:fill="FFFFFF" w:val="clear"/>
        <w:tabs>
          <w:tab w:val="left" w:pos="1134" w:leader="none"/>
        </w:tabs>
        <w:spacing w:lineRule="auto" w:line="240" w:before="0" w:after="0"/>
        <w:ind w:left="0" w:right="57" w:firstLine="709"/>
        <w:jc w:val="both"/>
        <w:rPr>
          <w:sz w:val="28"/>
          <w:szCs w:val="28"/>
        </w:rPr>
      </w:pPr>
      <w:r>
        <w:rPr>
          <w:sz w:val="28"/>
          <w:szCs w:val="28"/>
        </w:rPr>
      </w:r>
    </w:p>
    <w:p>
      <w:pPr>
        <w:pStyle w:val="Normal"/>
        <w:shd w:fill="FFFFFF" w:val="clear"/>
        <w:tabs>
          <w:tab w:val="left" w:pos="1134" w:leader="none"/>
        </w:tabs>
        <w:spacing w:lineRule="auto" w:line="240" w:before="0" w:after="0"/>
        <w:ind w:left="0" w:right="57" w:hanging="0"/>
        <w:jc w:val="center"/>
        <w:rPr>
          <w:sz w:val="28"/>
          <w:szCs w:val="28"/>
        </w:rPr>
      </w:pPr>
      <w:r>
        <w:rPr>
          <w:sz w:val="28"/>
          <w:szCs w:val="28"/>
        </w:rPr>
        <w:t>2016 г.</w:t>
      </w:r>
    </w:p>
    <w:p>
      <w:pPr>
        <w:pStyle w:val="Normal"/>
        <w:shd w:fill="FFFFFF" w:val="clear"/>
        <w:tabs>
          <w:tab w:val="left" w:pos="1134" w:leader="none"/>
        </w:tabs>
        <w:spacing w:lineRule="auto" w:line="240" w:before="0" w:after="0"/>
        <w:ind w:left="0" w:right="57" w:hanging="0"/>
        <w:jc w:val="center"/>
        <w:rPr>
          <w:sz w:val="28"/>
          <w:szCs w:val="28"/>
        </w:rPr>
      </w:pPr>
      <w:r>
        <w:rPr>
          <w:sz w:val="28"/>
          <w:szCs w:val="28"/>
        </w:rPr>
      </w:r>
    </w:p>
    <w:p>
      <w:pPr>
        <w:pStyle w:val="Normal"/>
        <w:rPr>
          <w:sz w:val="28"/>
          <w:szCs w:val="28"/>
        </w:rPr>
      </w:pPr>
      <w:r>
        <w:rPr>
          <w:sz w:val="28"/>
          <w:szCs w:val="28"/>
        </w:rPr>
        <w:pict>
          <v:rect id="shape_0" fillcolor="white" stroked="f" style="position:absolute;margin-left:204.95pt;margin-top:80.75pt;width:62.45pt;height:45.95pt">
            <v:wrap v:type="none"/>
            <v:fill type="solid" color2="black" detectmouseclick="t"/>
            <v:stroke color="#3465a4" joinstyle="round" endcap="flat"/>
          </v:rect>
        </w:pict>
      </w:r>
    </w:p>
    <w:p>
      <w:pPr>
        <w:pStyle w:val="Normal"/>
        <w:pageBreakBefore/>
        <w:shd w:fill="FFFFFF" w:val="clear"/>
        <w:tabs>
          <w:tab w:val="left" w:pos="1134" w:leader="none"/>
        </w:tabs>
        <w:spacing w:lineRule="auto" w:line="240" w:before="0" w:after="0"/>
        <w:ind w:left="0" w:right="57" w:firstLine="709"/>
        <w:jc w:val="center"/>
        <w:rPr>
          <w:b/>
          <w:sz w:val="24"/>
          <w:szCs w:val="24"/>
        </w:rPr>
      </w:pPr>
      <w:r>
        <w:rPr>
          <w:b/>
          <w:sz w:val="24"/>
          <w:szCs w:val="24"/>
        </w:rPr>
        <w:t>Оглавление</w:t>
      </w:r>
    </w:p>
    <w:p>
      <w:pPr>
        <w:pStyle w:val="Normal"/>
        <w:shd w:fill="FFFFFF" w:val="clear"/>
        <w:tabs>
          <w:tab w:val="left" w:pos="1134" w:leader="none"/>
        </w:tabs>
        <w:spacing w:lineRule="auto" w:line="360" w:before="0" w:after="0"/>
        <w:ind w:left="0" w:right="57" w:firstLine="709"/>
        <w:jc w:val="center"/>
        <w:rPr>
          <w:sz w:val="24"/>
          <w:szCs w:val="24"/>
        </w:rPr>
      </w:pPr>
      <w:r>
        <w:rPr>
          <w:sz w:val="24"/>
          <w:szCs w:val="24"/>
        </w:rPr>
      </w:r>
    </w:p>
    <w:p>
      <w:pPr>
        <w:pStyle w:val="12"/>
        <w:tabs>
          <w:tab w:val="right" w:pos="9355" w:leader="dot"/>
        </w:tabs>
        <w:rPr>
          <w:rStyle w:val="Style21"/>
        </w:rPr>
      </w:pPr>
      <w:r>
        <w:fldChar w:fldCharType="begin"/>
      </w:r>
      <w:r>
        <w:instrText> TOC </w:instrText>
      </w:r>
      <w:r>
        <w:fldChar w:fldCharType="separate"/>
      </w:r>
      <w:hyperlink w:anchor="__RefHeading__4307_285306042">
        <w:r>
          <w:rPr>
            <w:rStyle w:val="Style21"/>
          </w:rPr>
          <w:t>1.Общие положения</w:t>
          <w:tab/>
          <w:t>4</w:t>
        </w:r>
      </w:hyperlink>
    </w:p>
    <w:p>
      <w:pPr>
        <w:pStyle w:val="12"/>
        <w:tabs>
          <w:tab w:val="right" w:pos="9355" w:leader="dot"/>
        </w:tabs>
        <w:rPr>
          <w:rStyle w:val="Style21"/>
        </w:rPr>
      </w:pPr>
      <w:hyperlink w:anchor="__RefHeading__4309_285306042">
        <w:r>
          <w:rPr>
            <w:rStyle w:val="Style21"/>
          </w:rPr>
          <w:t>2.Характеристика, цели и задачи развития Наукограда Фрязино</w:t>
          <w:tab/>
          <w:t>4</w:t>
        </w:r>
      </w:hyperlink>
    </w:p>
    <w:p>
      <w:pPr>
        <w:pStyle w:val="22"/>
        <w:tabs>
          <w:tab w:val="right" w:pos="9355" w:leader="dot"/>
        </w:tabs>
        <w:rPr>
          <w:rStyle w:val="Style21"/>
        </w:rPr>
      </w:pPr>
      <w:hyperlink w:anchor="__RefHeading__4311_285306042">
        <w:r>
          <w:rPr>
            <w:rStyle w:val="Style21"/>
          </w:rPr>
          <w:t>2.1.Общая характеристика города</w:t>
          <w:tab/>
          <w:t>4</w:t>
        </w:r>
      </w:hyperlink>
    </w:p>
    <w:p>
      <w:pPr>
        <w:pStyle w:val="32"/>
        <w:tabs>
          <w:tab w:val="right" w:pos="9355" w:leader="dot"/>
        </w:tabs>
        <w:rPr>
          <w:rStyle w:val="Style21"/>
        </w:rPr>
      </w:pPr>
      <w:hyperlink w:anchor="__RefHeading__4313_285306042">
        <w:r>
          <w:rPr>
            <w:rStyle w:val="Style21"/>
          </w:rPr>
          <w:t>2.1.1.Настоящее время</w:t>
          <w:tab/>
          <w:t>4</w:t>
        </w:r>
      </w:hyperlink>
    </w:p>
    <w:p>
      <w:pPr>
        <w:pStyle w:val="32"/>
        <w:tabs>
          <w:tab w:val="right" w:pos="9355" w:leader="dot"/>
        </w:tabs>
        <w:rPr>
          <w:rStyle w:val="Style21"/>
        </w:rPr>
      </w:pPr>
      <w:hyperlink w:anchor="__RefHeading__4315_285306042">
        <w:r>
          <w:rPr>
            <w:rStyle w:val="Style21"/>
          </w:rPr>
          <w:t>2.1.2.Исторические корни города</w:t>
          <w:tab/>
          <w:t>4</w:t>
        </w:r>
      </w:hyperlink>
    </w:p>
    <w:p>
      <w:pPr>
        <w:pStyle w:val="32"/>
        <w:tabs>
          <w:tab w:val="right" w:pos="9355" w:leader="dot"/>
        </w:tabs>
        <w:rPr>
          <w:rStyle w:val="Style21"/>
        </w:rPr>
      </w:pPr>
      <w:hyperlink w:anchor="__RefHeading__4317_285306042">
        <w:r>
          <w:rPr>
            <w:rStyle w:val="Style21"/>
          </w:rPr>
          <w:t>2.1.3.Показатели текущего состояния социально-экономического развития</w:t>
          <w:tab/>
          <w:t>5</w:t>
        </w:r>
      </w:hyperlink>
    </w:p>
    <w:p>
      <w:pPr>
        <w:pStyle w:val="22"/>
        <w:tabs>
          <w:tab w:val="right" w:pos="9355" w:leader="dot"/>
        </w:tabs>
        <w:rPr>
          <w:rStyle w:val="Style21"/>
        </w:rPr>
      </w:pPr>
      <w:hyperlink w:anchor="__RefHeading__4319_285306042">
        <w:r>
          <w:rPr>
            <w:rStyle w:val="Style21"/>
          </w:rPr>
          <w:t>2.2.Временные границы разработки Стратегии</w:t>
          <w:tab/>
          <w:t>5</w:t>
        </w:r>
      </w:hyperlink>
    </w:p>
    <w:p>
      <w:pPr>
        <w:pStyle w:val="22"/>
        <w:tabs>
          <w:tab w:val="right" w:pos="9355" w:leader="dot"/>
        </w:tabs>
        <w:rPr>
          <w:rStyle w:val="Style21"/>
        </w:rPr>
      </w:pPr>
      <w:hyperlink w:anchor="__RefHeading__4321_285306042">
        <w:r>
          <w:rPr>
            <w:rStyle w:val="Style21"/>
          </w:rPr>
          <w:t>2.3.Цели и задачи социально-экономического развития Наукограда Фрязино</w:t>
          <w:tab/>
          <w:t>5</w:t>
        </w:r>
      </w:hyperlink>
    </w:p>
    <w:p>
      <w:pPr>
        <w:pStyle w:val="32"/>
        <w:tabs>
          <w:tab w:val="right" w:pos="9355" w:leader="dot"/>
        </w:tabs>
        <w:rPr>
          <w:rStyle w:val="Style21"/>
        </w:rPr>
      </w:pPr>
      <w:hyperlink w:anchor="__RefHeading__4323_285306042">
        <w:r>
          <w:rPr>
            <w:rStyle w:val="Style21"/>
          </w:rPr>
          <w:t>2.3.1.Миссия</w:t>
          <w:tab/>
          <w:t>6</w:t>
        </w:r>
      </w:hyperlink>
    </w:p>
    <w:p>
      <w:pPr>
        <w:pStyle w:val="32"/>
        <w:tabs>
          <w:tab w:val="right" w:pos="9355" w:leader="dot"/>
        </w:tabs>
        <w:rPr>
          <w:rStyle w:val="Style21"/>
        </w:rPr>
      </w:pPr>
      <w:hyperlink w:anchor="__RefHeading__4325_285306042">
        <w:r>
          <w:rPr>
            <w:rStyle w:val="Style21"/>
          </w:rPr>
          <w:t>2.3.2.Стратегические цели и задачи</w:t>
          <w:tab/>
          <w:t>6</w:t>
        </w:r>
      </w:hyperlink>
    </w:p>
    <w:p>
      <w:pPr>
        <w:pStyle w:val="32"/>
        <w:tabs>
          <w:tab w:val="right" w:pos="9355" w:leader="dot"/>
        </w:tabs>
        <w:rPr>
          <w:rStyle w:val="Style21"/>
        </w:rPr>
      </w:pPr>
      <w:hyperlink w:anchor="__RefHeading__4327_285306042">
        <w:r>
          <w:rPr>
            <w:rStyle w:val="Style21"/>
          </w:rPr>
          <w:t>2.3.3.Ключевые целевые показатели</w:t>
          <w:tab/>
          <w:t>7</w:t>
        </w:r>
      </w:hyperlink>
    </w:p>
    <w:p>
      <w:pPr>
        <w:pStyle w:val="12"/>
        <w:tabs>
          <w:tab w:val="right" w:pos="9355" w:leader="dot"/>
        </w:tabs>
        <w:rPr>
          <w:rStyle w:val="Style21"/>
        </w:rPr>
      </w:pPr>
      <w:hyperlink w:anchor="__RefHeading__4329_285306042">
        <w:r>
          <w:rPr>
            <w:rStyle w:val="Style21"/>
          </w:rPr>
          <w:t>3.Потенциал научно-производственного комплекса (НПК)</w:t>
          <w:tab/>
          <w:t>7</w:t>
        </w:r>
      </w:hyperlink>
    </w:p>
    <w:p>
      <w:pPr>
        <w:pStyle w:val="22"/>
        <w:tabs>
          <w:tab w:val="right" w:pos="9355" w:leader="dot"/>
        </w:tabs>
        <w:rPr>
          <w:rStyle w:val="Style21"/>
        </w:rPr>
      </w:pPr>
      <w:hyperlink w:anchor="__RefHeading__4331_285306042">
        <w:r>
          <w:rPr>
            <w:rStyle w:val="Style21"/>
          </w:rPr>
          <w:t>3.1.Научный, научно-технический, образовательный и инновационный потенциал</w:t>
          <w:tab/>
          <w:t>7</w:t>
        </w:r>
      </w:hyperlink>
    </w:p>
    <w:p>
      <w:pPr>
        <w:pStyle w:val="22"/>
        <w:tabs>
          <w:tab w:val="right" w:pos="9355" w:leader="dot"/>
        </w:tabs>
        <w:rPr>
          <w:rStyle w:val="Style21"/>
        </w:rPr>
      </w:pPr>
      <w:hyperlink w:anchor="__RefHeading__4333_285306042">
        <w:r>
          <w:rPr>
            <w:rStyle w:val="Style21"/>
          </w:rPr>
          <w:t>3.2.Конкурентные преимущества</w:t>
          <w:tab/>
          <w:t>8</w:t>
        </w:r>
      </w:hyperlink>
    </w:p>
    <w:p>
      <w:pPr>
        <w:pStyle w:val="12"/>
        <w:tabs>
          <w:tab w:val="right" w:pos="9355" w:leader="dot"/>
        </w:tabs>
        <w:rPr>
          <w:rStyle w:val="Style21"/>
        </w:rPr>
      </w:pPr>
      <w:hyperlink w:anchor="__RefHeading__4335_285306042">
        <w:r>
          <w:rPr>
            <w:rStyle w:val="Style21"/>
          </w:rPr>
          <w:t>4.Инфраструктура наукограда, не относящаяся к НПК</w:t>
          <w:tab/>
          <w:t>8</w:t>
        </w:r>
      </w:hyperlink>
    </w:p>
    <w:p>
      <w:pPr>
        <w:pStyle w:val="22"/>
        <w:tabs>
          <w:tab w:val="right" w:pos="9355" w:leader="dot"/>
        </w:tabs>
        <w:rPr>
          <w:rStyle w:val="Style21"/>
        </w:rPr>
      </w:pPr>
      <w:hyperlink w:anchor="__RefHeading__4337_285306042">
        <w:r>
          <w:rPr>
            <w:rStyle w:val="Style21"/>
          </w:rPr>
          <w:t>4.1.Архитектура, градостроительство, жилье</w:t>
          <w:tab/>
          <w:t>8</w:t>
        </w:r>
      </w:hyperlink>
    </w:p>
    <w:p>
      <w:pPr>
        <w:pStyle w:val="22"/>
        <w:tabs>
          <w:tab w:val="right" w:pos="9355" w:leader="dot"/>
        </w:tabs>
        <w:rPr>
          <w:rStyle w:val="Style21"/>
        </w:rPr>
      </w:pPr>
      <w:hyperlink w:anchor="__RefHeading__4339_285306042">
        <w:r>
          <w:rPr>
            <w:rStyle w:val="Style21"/>
          </w:rPr>
          <w:t>4.2.Энергетическая инфраструктура, коммунальное хозяйство</w:t>
          <w:tab/>
          <w:t>9</w:t>
        </w:r>
      </w:hyperlink>
    </w:p>
    <w:p>
      <w:pPr>
        <w:pStyle w:val="22"/>
        <w:tabs>
          <w:tab w:val="right" w:pos="9355" w:leader="dot"/>
        </w:tabs>
        <w:rPr>
          <w:rStyle w:val="Style21"/>
        </w:rPr>
      </w:pPr>
      <w:hyperlink w:anchor="__RefHeading__4341_285306042">
        <w:r>
          <w:rPr>
            <w:rStyle w:val="Style21"/>
          </w:rPr>
          <w:t>4.3.Транспортная инфраструктура</w:t>
          <w:tab/>
          <w:t>11</w:t>
        </w:r>
      </w:hyperlink>
    </w:p>
    <w:p>
      <w:pPr>
        <w:pStyle w:val="22"/>
        <w:tabs>
          <w:tab w:val="right" w:pos="9355" w:leader="dot"/>
        </w:tabs>
        <w:rPr>
          <w:rStyle w:val="Style21"/>
        </w:rPr>
      </w:pPr>
      <w:hyperlink w:anchor="__RefHeading__4343_285306042">
        <w:r>
          <w:rPr>
            <w:rStyle w:val="Style21"/>
          </w:rPr>
          <w:t>4.4.Безопасный и умный город, электронный муниципалитет</w:t>
          <w:tab/>
          <w:t>11</w:t>
        </w:r>
      </w:hyperlink>
    </w:p>
    <w:p>
      <w:pPr>
        <w:pStyle w:val="22"/>
        <w:tabs>
          <w:tab w:val="right" w:pos="9355" w:leader="dot"/>
        </w:tabs>
        <w:rPr>
          <w:rStyle w:val="Style21"/>
        </w:rPr>
      </w:pPr>
      <w:hyperlink w:anchor="__RefHeading__4345_285306042">
        <w:r>
          <w:rPr>
            <w:rStyle w:val="Style21"/>
          </w:rPr>
          <w:t>4.5.Развитие малого и среднего предпринимательства</w:t>
          <w:tab/>
          <w:t>12</w:t>
        </w:r>
      </w:hyperlink>
    </w:p>
    <w:p>
      <w:pPr>
        <w:pStyle w:val="22"/>
        <w:tabs>
          <w:tab w:val="right" w:pos="9355" w:leader="dot"/>
        </w:tabs>
        <w:rPr>
          <w:rStyle w:val="Style21"/>
        </w:rPr>
      </w:pPr>
      <w:hyperlink w:anchor="__RefHeading__4347_285306042">
        <w:r>
          <w:rPr>
            <w:rStyle w:val="Style21"/>
          </w:rPr>
          <w:t>4.6.Развитие туристического комплекса</w:t>
          <w:tab/>
          <w:t>13</w:t>
        </w:r>
      </w:hyperlink>
    </w:p>
    <w:p>
      <w:pPr>
        <w:pStyle w:val="22"/>
        <w:tabs>
          <w:tab w:val="right" w:pos="9355" w:leader="dot"/>
        </w:tabs>
        <w:rPr>
          <w:rStyle w:val="Style21"/>
        </w:rPr>
      </w:pPr>
      <w:hyperlink w:anchor="__RefHeading__4349_285306042">
        <w:r>
          <w:rPr>
            <w:rStyle w:val="Style21"/>
          </w:rPr>
          <w:t>4.7.Развитие сферы услуг</w:t>
          <w:tab/>
          <w:t>13</w:t>
        </w:r>
      </w:hyperlink>
    </w:p>
    <w:p>
      <w:pPr>
        <w:pStyle w:val="22"/>
        <w:tabs>
          <w:tab w:val="right" w:pos="9355" w:leader="dot"/>
        </w:tabs>
        <w:rPr>
          <w:rStyle w:val="Style21"/>
        </w:rPr>
      </w:pPr>
      <w:hyperlink w:anchor="__RefHeading__4351_285306042">
        <w:r>
          <w:rPr>
            <w:rStyle w:val="Style21"/>
          </w:rPr>
          <w:t>4.8.Основные направления и перспективы социального развития</w:t>
          <w:tab/>
          <w:t>14</w:t>
        </w:r>
      </w:hyperlink>
    </w:p>
    <w:p>
      <w:pPr>
        <w:pStyle w:val="32"/>
        <w:tabs>
          <w:tab w:val="right" w:pos="9355" w:leader="dot"/>
        </w:tabs>
        <w:rPr>
          <w:rStyle w:val="Style21"/>
        </w:rPr>
      </w:pPr>
      <w:hyperlink w:anchor="__RefHeading__4353_285306042">
        <w:r>
          <w:rPr>
            <w:rStyle w:val="Style21"/>
          </w:rPr>
          <w:t>4.8.1. Демографическая ситуация, трудовые ресурсы, миграционная политика</w:t>
          <w:tab/>
          <w:t>14</w:t>
        </w:r>
      </w:hyperlink>
    </w:p>
    <w:p>
      <w:pPr>
        <w:pStyle w:val="32"/>
        <w:tabs>
          <w:tab w:val="right" w:pos="9355" w:leader="dot"/>
        </w:tabs>
        <w:rPr>
          <w:rStyle w:val="Style21"/>
        </w:rPr>
      </w:pPr>
      <w:hyperlink w:anchor="__RefHeading__4355_285306042">
        <w:r>
          <w:rPr>
            <w:rStyle w:val="Style21"/>
          </w:rPr>
          <w:t>4.8.2. Здравоохранение и медицина</w:t>
          <w:tab/>
          <w:t>14</w:t>
        </w:r>
      </w:hyperlink>
    </w:p>
    <w:p>
      <w:pPr>
        <w:pStyle w:val="32"/>
        <w:tabs>
          <w:tab w:val="right" w:pos="9355" w:leader="dot"/>
        </w:tabs>
        <w:rPr>
          <w:rStyle w:val="Style21"/>
        </w:rPr>
      </w:pPr>
      <w:hyperlink w:anchor="__RefHeading__4357_285306042">
        <w:r>
          <w:rPr>
            <w:rStyle w:val="Style21"/>
          </w:rPr>
          <w:t>4.8.3. Система образования</w:t>
          <w:tab/>
          <w:t>15</w:t>
        </w:r>
      </w:hyperlink>
    </w:p>
    <w:p>
      <w:pPr>
        <w:pStyle w:val="32"/>
        <w:tabs>
          <w:tab w:val="right" w:pos="9355" w:leader="dot"/>
        </w:tabs>
        <w:rPr>
          <w:rStyle w:val="Style21"/>
        </w:rPr>
      </w:pPr>
      <w:hyperlink w:anchor="__RefHeading__4359_285306042">
        <w:r>
          <w:rPr>
            <w:rStyle w:val="Style21"/>
          </w:rPr>
          <w:t>4.8.4. Развитие сферы культуры</w:t>
          <w:tab/>
          <w:t>16</w:t>
        </w:r>
      </w:hyperlink>
    </w:p>
    <w:p>
      <w:pPr>
        <w:pStyle w:val="32"/>
        <w:tabs>
          <w:tab w:val="right" w:pos="9355" w:leader="dot"/>
        </w:tabs>
        <w:rPr>
          <w:rStyle w:val="Style21"/>
        </w:rPr>
      </w:pPr>
      <w:hyperlink w:anchor="__RefHeading__4361_285306042">
        <w:r>
          <w:rPr>
            <w:rStyle w:val="Style21"/>
          </w:rPr>
          <w:t>4.8.5. Физическая культура и спорт</w:t>
          <w:tab/>
          <w:t>16</w:t>
        </w:r>
      </w:hyperlink>
    </w:p>
    <w:p>
      <w:pPr>
        <w:pStyle w:val="32"/>
        <w:tabs>
          <w:tab w:val="right" w:pos="9355" w:leader="dot"/>
        </w:tabs>
        <w:rPr>
          <w:rStyle w:val="Style21"/>
        </w:rPr>
      </w:pPr>
      <w:hyperlink w:anchor="__RefHeading__4363_285306042">
        <w:r>
          <w:rPr>
            <w:rStyle w:val="Style21"/>
          </w:rPr>
          <w:t>4.8.6. Развитие молодежной политики</w:t>
          <w:tab/>
          <w:t>17</w:t>
        </w:r>
      </w:hyperlink>
    </w:p>
    <w:p>
      <w:pPr>
        <w:pStyle w:val="32"/>
        <w:tabs>
          <w:tab w:val="right" w:pos="9355" w:leader="dot"/>
        </w:tabs>
        <w:rPr>
          <w:rStyle w:val="Style21"/>
        </w:rPr>
      </w:pPr>
      <w:hyperlink w:anchor="__RefHeading__4365_285306042">
        <w:r>
          <w:rPr>
            <w:rStyle w:val="Style21"/>
          </w:rPr>
          <w:t>4.8.7. Развитие социальной защиты населения</w:t>
          <w:tab/>
          <w:t>18</w:t>
        </w:r>
      </w:hyperlink>
    </w:p>
    <w:p>
      <w:pPr>
        <w:pStyle w:val="12"/>
        <w:tabs>
          <w:tab w:val="right" w:pos="9355" w:leader="dot"/>
        </w:tabs>
        <w:rPr>
          <w:rStyle w:val="Style21"/>
        </w:rPr>
      </w:pPr>
      <w:hyperlink w:anchor="__RefHeading__4367_285306042">
        <w:r>
          <w:rPr>
            <w:rStyle w:val="Style21"/>
          </w:rPr>
          <w:t>5.Приоритетные направления развития, опорные мероприятия</w:t>
          <w:tab/>
          <w:t>18</w:t>
        </w:r>
      </w:hyperlink>
    </w:p>
    <w:p>
      <w:pPr>
        <w:pStyle w:val="22"/>
        <w:tabs>
          <w:tab w:val="right" w:pos="9355" w:leader="dot"/>
        </w:tabs>
        <w:rPr>
          <w:rStyle w:val="Style21"/>
        </w:rPr>
      </w:pPr>
      <w:hyperlink w:anchor="__RefHeading__4369_285306042">
        <w:r>
          <w:rPr>
            <w:rStyle w:val="Style21"/>
          </w:rPr>
          <w:t>5.1.Стратегический анализ</w:t>
          <w:tab/>
          <w:t>18</w:t>
        </w:r>
      </w:hyperlink>
    </w:p>
    <w:p>
      <w:pPr>
        <w:pStyle w:val="22"/>
        <w:tabs>
          <w:tab w:val="right" w:pos="9355" w:leader="dot"/>
        </w:tabs>
        <w:rPr>
          <w:rStyle w:val="Style21"/>
        </w:rPr>
      </w:pPr>
      <w:hyperlink w:anchor="__RefHeading__4371_285306042">
        <w:r>
          <w:rPr>
            <w:rStyle w:val="Style21"/>
          </w:rPr>
          <w:t>5.2.Проблемы НПК в контексте развития города</w:t>
          <w:tab/>
          <w:t>19</w:t>
        </w:r>
      </w:hyperlink>
    </w:p>
    <w:p>
      <w:pPr>
        <w:pStyle w:val="22"/>
        <w:tabs>
          <w:tab w:val="right" w:pos="9355" w:leader="dot"/>
        </w:tabs>
        <w:rPr>
          <w:rStyle w:val="Style21"/>
        </w:rPr>
      </w:pPr>
      <w:hyperlink w:anchor="__RefHeading__4373_285306042">
        <w:r>
          <w:rPr>
            <w:rStyle w:val="Style21"/>
          </w:rPr>
          <w:t>5.3.Приоритетные направления социально-экономического развития</w:t>
          <w:tab/>
          <w:t>19</w:t>
        </w:r>
      </w:hyperlink>
    </w:p>
    <w:p>
      <w:pPr>
        <w:pStyle w:val="22"/>
        <w:tabs>
          <w:tab w:val="right" w:pos="9355" w:leader="dot"/>
        </w:tabs>
        <w:rPr>
          <w:rStyle w:val="Style21"/>
        </w:rPr>
      </w:pPr>
      <w:hyperlink w:anchor="__RefHeading__4375_285306042">
        <w:r>
          <w:rPr>
            <w:rStyle w:val="Style21"/>
          </w:rPr>
          <w:t>5.4.Выбор сценария социально-экономического развития</w:t>
          <w:tab/>
          <w:t>19</w:t>
        </w:r>
      </w:hyperlink>
    </w:p>
    <w:p>
      <w:pPr>
        <w:pStyle w:val="22"/>
        <w:tabs>
          <w:tab w:val="right" w:pos="9355" w:leader="dot"/>
        </w:tabs>
        <w:rPr>
          <w:rStyle w:val="Style21"/>
        </w:rPr>
      </w:pPr>
      <w:hyperlink w:anchor="__RefHeading__4377_285306042">
        <w:r>
          <w:rPr>
            <w:rStyle w:val="Style21"/>
          </w:rPr>
          <w:t>5.5.Первоочередные опорные мероприятия</w:t>
          <w:tab/>
          <w:t>21</w:t>
        </w:r>
      </w:hyperlink>
    </w:p>
    <w:p>
      <w:pPr>
        <w:pStyle w:val="32"/>
        <w:tabs>
          <w:tab w:val="right" w:pos="9355" w:leader="dot"/>
        </w:tabs>
        <w:rPr>
          <w:rStyle w:val="Style21"/>
        </w:rPr>
      </w:pPr>
      <w:hyperlink w:anchor="__RefHeading__4379_285306042">
        <w:r>
          <w:rPr>
            <w:rStyle w:val="Style21"/>
          </w:rPr>
          <w:t>5.5.1.Центр инновационного развития</w:t>
          <w:tab/>
          <w:t>21</w:t>
        </w:r>
      </w:hyperlink>
    </w:p>
    <w:p>
      <w:pPr>
        <w:pStyle w:val="32"/>
        <w:tabs>
          <w:tab w:val="right" w:pos="9355" w:leader="dot"/>
        </w:tabs>
        <w:rPr>
          <w:rStyle w:val="Style21"/>
        </w:rPr>
      </w:pPr>
      <w:hyperlink w:anchor="__RefHeading__4381_285306042">
        <w:r>
          <w:rPr>
            <w:rStyle w:val="Style21"/>
          </w:rPr>
          <w:t>5.5.2.Научно-образовательный центр</w:t>
          <w:tab/>
          <w:t>21</w:t>
        </w:r>
      </w:hyperlink>
    </w:p>
    <w:p>
      <w:pPr>
        <w:pStyle w:val="32"/>
        <w:tabs>
          <w:tab w:val="right" w:pos="9355" w:leader="dot"/>
        </w:tabs>
        <w:rPr>
          <w:rStyle w:val="Style21"/>
        </w:rPr>
      </w:pPr>
      <w:hyperlink w:anchor="__RefHeading__4383_285306042">
        <w:r>
          <w:rPr>
            <w:rStyle w:val="Style21"/>
          </w:rPr>
          <w:t>5.5.3.Центр информационных ресурсов наукограда</w:t>
          <w:tab/>
          <w:t>21</w:t>
        </w:r>
      </w:hyperlink>
    </w:p>
    <w:p>
      <w:pPr>
        <w:pStyle w:val="32"/>
        <w:tabs>
          <w:tab w:val="right" w:pos="9355" w:leader="dot"/>
        </w:tabs>
        <w:rPr>
          <w:rStyle w:val="Style21"/>
        </w:rPr>
      </w:pPr>
      <w:hyperlink w:anchor="__RefHeading__4385_285306042">
        <w:r>
          <w:rPr>
            <w:rStyle w:val="Style21"/>
          </w:rPr>
          <w:t>5.5.4.Развитие финансово-банковского сектора</w:t>
          <w:tab/>
          <w:t>22</w:t>
        </w:r>
      </w:hyperlink>
    </w:p>
    <w:p>
      <w:pPr>
        <w:pStyle w:val="32"/>
        <w:tabs>
          <w:tab w:val="right" w:pos="9355" w:leader="dot"/>
        </w:tabs>
        <w:rPr>
          <w:rStyle w:val="Style21"/>
        </w:rPr>
      </w:pPr>
      <w:hyperlink w:anchor="__RefHeading__4387_285306042">
        <w:r>
          <w:rPr>
            <w:rStyle w:val="Style21"/>
          </w:rPr>
          <w:t>5.5.5.Создание венчурного фонда</w:t>
          <w:tab/>
          <w:t>23</w:t>
        </w:r>
      </w:hyperlink>
    </w:p>
    <w:p>
      <w:pPr>
        <w:pStyle w:val="12"/>
        <w:tabs>
          <w:tab w:val="right" w:pos="9355" w:leader="dot"/>
        </w:tabs>
        <w:rPr>
          <w:rStyle w:val="Style21"/>
        </w:rPr>
      </w:pPr>
      <w:hyperlink w:anchor="__RefHeading__4389_285306042">
        <w:r>
          <w:rPr>
            <w:rStyle w:val="Style21"/>
          </w:rPr>
          <w:t>6.Инвестиции и управление реализацией Стратегии</w:t>
          <w:tab/>
          <w:t>23</w:t>
        </w:r>
      </w:hyperlink>
    </w:p>
    <w:p>
      <w:pPr>
        <w:pStyle w:val="22"/>
        <w:tabs>
          <w:tab w:val="right" w:pos="9355" w:leader="dot"/>
        </w:tabs>
        <w:rPr>
          <w:rStyle w:val="Style21"/>
        </w:rPr>
      </w:pPr>
      <w:hyperlink w:anchor="__RefHeading__4391_285306042">
        <w:r>
          <w:rPr>
            <w:rStyle w:val="Style21"/>
          </w:rPr>
          <w:t>6.1.Инвестиции</w:t>
          <w:tab/>
          <w:t>23</w:t>
        </w:r>
      </w:hyperlink>
    </w:p>
    <w:p>
      <w:pPr>
        <w:pStyle w:val="22"/>
        <w:tabs>
          <w:tab w:val="right" w:pos="9355" w:leader="dot"/>
        </w:tabs>
        <w:rPr>
          <w:rStyle w:val="Style21"/>
        </w:rPr>
      </w:pPr>
      <w:hyperlink w:anchor="__RefHeading__4393_285306042">
        <w:r>
          <w:rPr>
            <w:rStyle w:val="Style21"/>
          </w:rPr>
          <w:t>6.2.Механизмы и инструменты стратегического управления</w:t>
          <w:tab/>
          <w:t>23</w:t>
        </w:r>
      </w:hyperlink>
    </w:p>
    <w:p>
      <w:pPr>
        <w:pStyle w:val="12"/>
        <w:tabs>
          <w:tab w:val="right" w:pos="9355" w:leader="dot"/>
        </w:tabs>
        <w:rPr>
          <w:rStyle w:val="Style21"/>
        </w:rPr>
      </w:pPr>
      <w:hyperlink w:anchor="__RefHeading__4395_285306042">
        <w:r>
          <w:rPr>
            <w:rStyle w:val="Style21"/>
          </w:rPr>
          <w:t>7.ЗАКЛЮЧЕНИЕ</w:t>
          <w:tab/>
          <w:t>24</w:t>
        </w:r>
      </w:hyperlink>
    </w:p>
    <w:p>
      <w:pPr>
        <w:pStyle w:val="12"/>
        <w:tabs>
          <w:tab w:val="right" w:pos="9355" w:leader="dot"/>
        </w:tabs>
        <w:rPr>
          <w:rStyle w:val="Style21"/>
        </w:rPr>
      </w:pPr>
      <w:hyperlink w:anchor="__RefHeading__4397_285306042">
        <w:r>
          <w:rPr>
            <w:rStyle w:val="Style21"/>
          </w:rPr>
          <w:t>Приложение А. Состав научно-производственного комплекса наукограда. Перечень организаций, входящих в научно-производственный комплекс Наукограда Фрязино</w:t>
          <w:tab/>
          <w:t>25</w:t>
        </w:r>
      </w:hyperlink>
      <w:r>
        <w:fldChar w:fldCharType="end"/>
      </w:r>
    </w:p>
    <w:p>
      <w:pPr>
        <w:pStyle w:val="Normal"/>
        <w:shd w:fill="FFFFFF" w:val="clear"/>
        <w:tabs>
          <w:tab w:val="left" w:pos="1134" w:leader="none"/>
        </w:tabs>
        <w:spacing w:lineRule="auto" w:line="360" w:before="0" w:after="0"/>
        <w:ind w:left="0" w:right="57" w:firstLine="709"/>
        <w:jc w:val="both"/>
        <w:rPr/>
      </w:pPr>
      <w:hyperlink w:anchor="_Toc452380824">
        <w:r>
          <w:rPr/>
        </w:r>
      </w:hyperlink>
    </w:p>
    <w:p>
      <w:pPr>
        <w:pStyle w:val="1"/>
        <w:pageBreakBefore/>
        <w:numPr>
          <w:ilvl w:val="0"/>
          <w:numId w:val="1"/>
        </w:numPr>
        <w:tabs>
          <w:tab w:val="left" w:pos="426" w:leader="none"/>
        </w:tabs>
        <w:spacing w:before="240" w:after="240"/>
        <w:ind w:left="0" w:right="0" w:hanging="360"/>
        <w:rPr>
          <w:rStyle w:val="FontStyle11"/>
          <w:color w:val="00000A"/>
        </w:rPr>
      </w:pPr>
      <w:bookmarkStart w:id="0" w:name="__RefHeading__4307_285306042"/>
      <w:bookmarkStart w:id="1" w:name="_Toc452380824"/>
      <w:bookmarkEnd w:id="0"/>
      <w:bookmarkEnd w:id="1"/>
      <w:r>
        <w:rPr>
          <w:rStyle w:val="FontStyle11"/>
          <w:color w:val="00000A"/>
        </w:rPr>
        <w:t>Общие положения</w:t>
      </w:r>
    </w:p>
    <w:p>
      <w:pPr>
        <w:pStyle w:val="Normal"/>
        <w:shd w:fill="FFFFFF" w:val="clear"/>
        <w:spacing w:lineRule="auto" w:line="360" w:before="0" w:after="0"/>
        <w:ind w:left="0" w:right="0" w:firstLine="709"/>
        <w:jc w:val="both"/>
        <w:rPr>
          <w:sz w:val="24"/>
          <w:szCs w:val="24"/>
        </w:rPr>
      </w:pPr>
      <w:r>
        <w:rPr>
          <w:sz w:val="24"/>
          <w:szCs w:val="24"/>
        </w:rPr>
        <w:t>Стратегия социально-экономического развития Наукограда Фрязино на период до 2025 года (далее по тексту – Стратегия) разработана в соответствии с Федеральным законом от 28 июня 2014 г. N 172-ФЗ «О стратегическом планировании в Российской Федерации», Федеральным законом Российской Федерации от 20 апреля 2015 г. № 100-ФЗ «О внесении изменений в Федеральный закон «О статусе наукограда Российской Федерации» и иными нормативными правовыми актами.</w:t>
      </w:r>
    </w:p>
    <w:p>
      <w:pPr>
        <w:pStyle w:val="Normal"/>
        <w:shd w:fill="FFFFFF" w:val="clear"/>
        <w:spacing w:lineRule="auto" w:line="360" w:before="0" w:after="0"/>
        <w:ind w:left="0" w:right="0" w:firstLine="709"/>
        <w:jc w:val="both"/>
        <w:rPr>
          <w:sz w:val="24"/>
          <w:szCs w:val="24"/>
        </w:rPr>
      </w:pPr>
      <w:r>
        <w:rPr>
          <w:sz w:val="24"/>
          <w:szCs w:val="24"/>
        </w:rPr>
        <w:t>Стратегия построена в контексте формирования документов стратегического планирования Российской Федерации, Московской области и с учетом того, что Наукоград Фрязино является одной из опорных точек роста региона.</w:t>
      </w:r>
    </w:p>
    <w:p>
      <w:pPr>
        <w:pStyle w:val="Normal"/>
        <w:shd w:fill="FFFFFF" w:val="clear"/>
        <w:spacing w:lineRule="auto" w:line="360" w:before="0" w:after="0"/>
        <w:ind w:left="0" w:right="0" w:firstLine="709"/>
        <w:jc w:val="both"/>
        <w:rPr>
          <w:sz w:val="24"/>
          <w:szCs w:val="24"/>
        </w:rPr>
      </w:pPr>
      <w:r>
        <w:rPr>
          <w:sz w:val="24"/>
          <w:szCs w:val="24"/>
        </w:rPr>
        <w:t xml:space="preserve">Основная цель разработки Стратегии – определение целей, задач, приоритетных направлений, комплекса стратегических мероприятий и ожидаемых результатов социально-экономического развития Наукограда Фрязино до 2025 года. </w:t>
      </w:r>
    </w:p>
    <w:p>
      <w:pPr>
        <w:pStyle w:val="NormalWeb"/>
        <w:shd w:fill="FFFFFF" w:val="clear"/>
        <w:spacing w:lineRule="auto" w:line="360" w:before="280" w:after="280"/>
        <w:ind w:left="0" w:right="0" w:firstLine="709"/>
        <w:jc w:val="both"/>
        <w:rPr/>
      </w:pPr>
      <w:r>
        <w:rPr/>
        <w:t>Процесс разработки Стратегии был открытым для городского сообщества. С подключением средств массовой информации прошло обсуждение основных положений Стратегии, с представителями научно-производственной сферы проведены интервью, прошли общественные слушания. Проект текста Стратегии рассмотрен на Научно-техническом совете города Фрязино, согласован с Советом депутатов и Советом директоров Научно производственного комплекса (НПК) города Фрязино.</w:t>
      </w:r>
    </w:p>
    <w:p>
      <w:pPr>
        <w:pStyle w:val="NormalWeb"/>
        <w:shd w:fill="FFFFFF" w:val="clear"/>
        <w:spacing w:lineRule="auto" w:line="360" w:before="280" w:after="280"/>
        <w:ind w:left="0" w:right="0" w:firstLine="709"/>
        <w:jc w:val="both"/>
        <w:rPr/>
      </w:pPr>
      <w:r>
        <w:rPr/>
        <w:t xml:space="preserve">Настоящая Стратегия является документом общественного согласия, выражением осознанной воли, решимости и призыва фрязинцев к консолидации сил для повышения качества жизни и продвижения продукции и услуг предприятий наукограда на отечественный и глобальный рынки. </w:t>
      </w:r>
    </w:p>
    <w:p>
      <w:pPr>
        <w:pStyle w:val="Normal"/>
        <w:tabs>
          <w:tab w:val="left" w:pos="709" w:leader="none"/>
          <w:tab w:val="left" w:pos="1276" w:leader="none"/>
          <w:tab w:val="left" w:pos="5245" w:leader="none"/>
        </w:tabs>
        <w:spacing w:lineRule="auto" w:line="360" w:before="0" w:after="0"/>
        <w:ind w:left="0" w:right="0" w:firstLine="709"/>
        <w:jc w:val="both"/>
        <w:rPr>
          <w:sz w:val="24"/>
          <w:szCs w:val="24"/>
        </w:rPr>
      </w:pPr>
      <w:r>
        <w:rPr>
          <w:sz w:val="24"/>
          <w:szCs w:val="24"/>
        </w:rPr>
        <w:t>Стратегия подготовлена Администрацией городского округа Фрязино с участием Института экономических стратегий РАН.</w:t>
      </w:r>
    </w:p>
    <w:p>
      <w:pPr>
        <w:pStyle w:val="1"/>
        <w:numPr>
          <w:ilvl w:val="0"/>
          <w:numId w:val="1"/>
        </w:numPr>
        <w:tabs>
          <w:tab w:val="left" w:pos="426" w:leader="none"/>
        </w:tabs>
        <w:spacing w:before="240" w:after="240"/>
        <w:ind w:left="0" w:right="0" w:hanging="360"/>
        <w:rPr>
          <w:rStyle w:val="FontStyle11"/>
          <w:color w:val="00000A"/>
        </w:rPr>
      </w:pPr>
      <w:bookmarkStart w:id="2" w:name="__RefHeading__4309_285306042"/>
      <w:bookmarkStart w:id="3" w:name="_Toc452380825"/>
      <w:bookmarkEnd w:id="2"/>
      <w:bookmarkEnd w:id="3"/>
      <w:r>
        <w:rPr>
          <w:rStyle w:val="FontStyle11"/>
          <w:color w:val="00000A"/>
        </w:rPr>
        <w:t>Характеристика, цели и задачи развития Наукограда Фрязино</w:t>
      </w:r>
    </w:p>
    <w:p>
      <w:pPr>
        <w:pStyle w:val="2"/>
        <w:numPr>
          <w:ilvl w:val="1"/>
          <w:numId w:val="2"/>
        </w:numPr>
        <w:spacing w:lineRule="auto" w:line="360" w:before="120" w:after="120"/>
        <w:ind w:left="709" w:right="0" w:hanging="720"/>
        <w:rPr>
          <w:rStyle w:val="FontStyle11"/>
          <w:color w:val="00000A"/>
          <w:sz w:val="24"/>
          <w:szCs w:val="24"/>
        </w:rPr>
      </w:pPr>
      <w:bookmarkStart w:id="4" w:name="__RefHeading__4311_285306042"/>
      <w:bookmarkStart w:id="5" w:name="_Toc452380826"/>
      <w:bookmarkEnd w:id="4"/>
      <w:bookmarkEnd w:id="5"/>
      <w:r>
        <w:rPr>
          <w:rStyle w:val="FontStyle11"/>
          <w:color w:val="00000A"/>
          <w:sz w:val="24"/>
          <w:szCs w:val="24"/>
        </w:rPr>
        <w:t>Общая характеристика города</w:t>
      </w:r>
    </w:p>
    <w:p>
      <w:pPr>
        <w:pStyle w:val="3"/>
        <w:numPr>
          <w:ilvl w:val="2"/>
          <w:numId w:val="2"/>
        </w:numPr>
        <w:spacing w:lineRule="auto" w:line="360" w:before="120" w:after="120"/>
        <w:ind w:left="709" w:right="0" w:hanging="720"/>
        <w:rPr>
          <w:rFonts w:cs="Times New Roman" w:ascii="Times New Roman" w:hAnsi="Times New Roman"/>
          <w:i/>
          <w:color w:val="00000A"/>
          <w:sz w:val="24"/>
          <w:szCs w:val="24"/>
        </w:rPr>
      </w:pPr>
      <w:bookmarkStart w:id="6" w:name="__RefHeading__4313_285306042"/>
      <w:bookmarkStart w:id="7" w:name="_Toc452380827"/>
      <w:bookmarkEnd w:id="6"/>
      <w:bookmarkEnd w:id="7"/>
      <w:r>
        <w:rPr>
          <w:rFonts w:cs="Times New Roman" w:ascii="Times New Roman" w:hAnsi="Times New Roman"/>
          <w:i/>
          <w:color w:val="00000A"/>
          <w:sz w:val="24"/>
          <w:szCs w:val="24"/>
        </w:rPr>
        <w:t>Настоящее время</w:t>
      </w:r>
    </w:p>
    <w:p>
      <w:pPr>
        <w:pStyle w:val="Normal"/>
        <w:tabs>
          <w:tab w:val="left" w:pos="709" w:leader="none"/>
          <w:tab w:val="left" w:pos="1276" w:leader="none"/>
          <w:tab w:val="left" w:pos="5245" w:leader="none"/>
        </w:tabs>
        <w:spacing w:lineRule="auto" w:line="360" w:before="0" w:after="0"/>
        <w:ind w:left="0" w:right="0" w:firstLine="709"/>
        <w:jc w:val="both"/>
        <w:rPr>
          <w:sz w:val="24"/>
          <w:szCs w:val="24"/>
        </w:rPr>
      </w:pPr>
      <w:r>
        <w:rPr>
          <w:sz w:val="24"/>
          <w:szCs w:val="24"/>
        </w:rPr>
        <w:t>Городской округ Фрязино Московской области (далее - город, наукоград) расположен в 25 км. к северо-востоку от города Москвы. Название жителей города – фрязинцы. Город расположен в пределах Мещёрской низменности, на реке Любосеевке, впадающей в реку Воря, бассейн Клязьмы, в 25 км к северо-востоку от Москвы на Фряновском шоссе. Население в 2015 году составляло 59326 чел., площадь 918 Га. Официальный сайт: http://www.fryazino.org/</w:t>
      </w:r>
    </w:p>
    <w:p>
      <w:pPr>
        <w:pStyle w:val="Normal"/>
        <w:spacing w:lineRule="auto" w:line="360" w:before="0" w:after="0"/>
        <w:ind w:left="0" w:right="0" w:firstLine="708"/>
        <w:jc w:val="both"/>
        <w:rPr>
          <w:sz w:val="24"/>
          <w:szCs w:val="24"/>
        </w:rPr>
      </w:pPr>
      <w:r>
        <w:rPr>
          <w:sz w:val="24"/>
          <w:szCs w:val="24"/>
        </w:rPr>
        <w:t xml:space="preserve">Город Фрязино в 2003 году получил статус наукограда (Указ Президента Российской Федерации от 29 декабря 2003 года № 1531), что сразу сказалось на улучшении состояния практически всех объектов социальной, инженерной и инновационной инфраструктуры. Так, в рамках реализации программ социально-экономического развития г. Фрязино в период с 2004 по 2015 годы были проведены реконструкция детской поликлиники и капитальный ремонт инженерных сетей, школ, больниц, детских садов и других городских объектов. Введен в эксплуатацию терапевтический корпус больницы, культурно-досуговый центр, детский сад, дворец спорта с бассейном, спортивно-оздоровительный комплекс и другие объекты. </w:t>
      </w:r>
    </w:p>
    <w:p>
      <w:pPr>
        <w:pStyle w:val="Normal"/>
        <w:spacing w:lineRule="auto" w:line="360" w:before="0" w:after="0"/>
        <w:ind w:left="0" w:right="0" w:firstLine="708"/>
        <w:jc w:val="both"/>
        <w:rPr>
          <w:sz w:val="24"/>
          <w:szCs w:val="24"/>
        </w:rPr>
      </w:pPr>
      <w:r>
        <w:rPr>
          <w:sz w:val="24"/>
          <w:szCs w:val="24"/>
        </w:rPr>
        <w:t xml:space="preserve">Наукограду Фрязино придается специальный статус Национального центра СВЧ электроники. Базовая организация Национального центра СВЧ электроники - Акционерное общество «Научно-производственное предприятие «Исток» имени А.И. Шокина», которое поддерживает около 30% всей номенклатуры изделий выпускаемой в России СВЧ электроники. </w:t>
      </w:r>
    </w:p>
    <w:p>
      <w:pPr>
        <w:pStyle w:val="Normal"/>
        <w:tabs>
          <w:tab w:val="left" w:pos="709" w:leader="none"/>
          <w:tab w:val="left" w:pos="1276" w:leader="none"/>
          <w:tab w:val="left" w:pos="5245" w:leader="none"/>
        </w:tabs>
        <w:spacing w:lineRule="auto" w:line="360" w:before="0" w:after="0"/>
        <w:ind w:left="0" w:right="0" w:firstLine="709"/>
        <w:jc w:val="both"/>
        <w:rPr>
          <w:sz w:val="24"/>
          <w:szCs w:val="24"/>
        </w:rPr>
      </w:pPr>
      <w:r>
        <w:rPr>
          <w:sz w:val="24"/>
          <w:szCs w:val="24"/>
        </w:rPr>
        <w:t xml:space="preserve">Предприятия НПК производят продукцию по пяти из восьми утвержденных Указом Президента Российской Федерации от 07 июля 2011 № 899 приоритетным направлениям развития науки, технологии и техники в Российской Федерации, основывающихся на восьми из двадцати семи базовых критических технологиях. </w:t>
      </w:r>
    </w:p>
    <w:p>
      <w:pPr>
        <w:pStyle w:val="Normal"/>
        <w:spacing w:lineRule="auto" w:line="360" w:before="0" w:after="0"/>
        <w:ind w:left="0" w:right="0" w:firstLine="708"/>
        <w:jc w:val="both"/>
        <w:rPr>
          <w:sz w:val="24"/>
          <w:szCs w:val="24"/>
        </w:rPr>
      </w:pPr>
      <w:r>
        <w:rPr>
          <w:sz w:val="24"/>
          <w:szCs w:val="24"/>
        </w:rPr>
        <w:t>На территории города в соответствии с Постановлением Правительства Российской Федерации от 31.12.2015 № 1538 создана Особая экономическая зона технико-внедренческого типа «Исток» (ОЭЗ ТВТ «Исток»). Она сформирована на базе АО «НПП «Исток» им. Шокина». В наукограде сформирован Промышленный кластер «Фрязино» с  включением средних и малых производственных предприятий, высшего учебного заведения, учреждения среднего профессионального образования и иных невузовских образовательных учреждений, научно-исследовательских институтов, проектной организации, опытно-конструкторского бюро, технопарков, которые взаимосвязаны по ключевым компетенциям.</w:t>
      </w:r>
    </w:p>
    <w:p>
      <w:pPr>
        <w:pStyle w:val="Normal"/>
        <w:tabs>
          <w:tab w:val="left" w:pos="709" w:leader="none"/>
          <w:tab w:val="left" w:pos="1276" w:leader="none"/>
          <w:tab w:val="left" w:pos="5245" w:leader="none"/>
        </w:tabs>
        <w:spacing w:lineRule="auto" w:line="360" w:before="0" w:after="0"/>
        <w:ind w:left="0" w:right="0" w:firstLine="709"/>
        <w:jc w:val="both"/>
        <w:rPr>
          <w:sz w:val="24"/>
          <w:szCs w:val="24"/>
        </w:rPr>
      </w:pPr>
      <w:r>
        <w:rPr>
          <w:sz w:val="24"/>
          <w:szCs w:val="24"/>
        </w:rPr>
        <w:t xml:space="preserve">По научно-техническим направлениям разработки и производству волоконных лазеров, машиностроительных лазерных комплексов на их основе, вакуумных СВЧ устройств Наукоград Фрязино занимает лидирующее положение в мире, а по сверхвысокочастотным полупроводниковым устройствам, фильтровентиляционному, электроискровому и банковскому оборудованию - в стране. Уровень научно-технических исследований и состояние производства в области волоконных лазеров и лазеростроения опережают мировой уровень на несколько лет. </w:t>
      </w:r>
    </w:p>
    <w:p>
      <w:pPr>
        <w:pStyle w:val="Normal"/>
        <w:tabs>
          <w:tab w:val="left" w:pos="709" w:leader="none"/>
          <w:tab w:val="left" w:pos="1276" w:leader="none"/>
          <w:tab w:val="left" w:pos="5245" w:leader="none"/>
        </w:tabs>
        <w:spacing w:lineRule="auto" w:line="360" w:before="0" w:after="0"/>
        <w:ind w:left="0" w:right="0" w:firstLine="709"/>
        <w:jc w:val="both"/>
        <w:rPr>
          <w:sz w:val="24"/>
          <w:szCs w:val="24"/>
        </w:rPr>
      </w:pPr>
      <w:r>
        <w:rPr>
          <w:sz w:val="24"/>
          <w:szCs w:val="24"/>
        </w:rPr>
        <w:t xml:space="preserve">В наукограде проводятся фундаментальные и прикладные исследования в области радиофизики, радиотехники, физической и квантовой электроники, биомедицинской радиоэлектроники и информатики. Ведущую роль здесь занимает Фрязинский филиал государственного бюджетного учреждения науки Институт радиотехники и электроники им. В.А. Котельникова Российской академии наук. </w:t>
      </w:r>
    </w:p>
    <w:p>
      <w:pPr>
        <w:pStyle w:val="Normal"/>
        <w:tabs>
          <w:tab w:val="left" w:pos="709" w:leader="none"/>
          <w:tab w:val="left" w:pos="1276" w:leader="none"/>
          <w:tab w:val="left" w:pos="5245" w:leader="none"/>
        </w:tabs>
        <w:spacing w:lineRule="auto" w:line="360" w:before="0" w:after="0"/>
        <w:ind w:left="0" w:right="0" w:firstLine="709"/>
        <w:jc w:val="both"/>
        <w:rPr>
          <w:sz w:val="24"/>
          <w:szCs w:val="24"/>
        </w:rPr>
      </w:pPr>
      <w:r>
        <w:rPr>
          <w:sz w:val="24"/>
          <w:szCs w:val="24"/>
        </w:rPr>
        <w:t xml:space="preserve">По состоянию на момент подготовки Стратегии в Наукограде Фрязино утверждены Генеральный план города, реализуются Программа комплексного социально-экономического развития г. Фрязино как наукограда Российской Федерации на 2013-2017 годы, а также пакет муниципальных программ, направленных на комплексное социально-экономическое развитие города и улучшение качества жизни населения. </w:t>
      </w:r>
    </w:p>
    <w:p>
      <w:pPr>
        <w:pStyle w:val="Normal"/>
        <w:tabs>
          <w:tab w:val="left" w:pos="709" w:leader="none"/>
          <w:tab w:val="left" w:pos="1276" w:leader="none"/>
          <w:tab w:val="left" w:pos="5245" w:leader="none"/>
        </w:tabs>
        <w:spacing w:lineRule="auto" w:line="360" w:before="0" w:after="0"/>
        <w:ind w:left="0" w:right="0" w:firstLine="709"/>
        <w:jc w:val="both"/>
        <w:rPr>
          <w:sz w:val="24"/>
          <w:szCs w:val="24"/>
        </w:rPr>
      </w:pPr>
      <w:r>
        <w:rPr>
          <w:sz w:val="24"/>
          <w:szCs w:val="24"/>
        </w:rPr>
        <w:t xml:space="preserve">По Генеральному плану функционально-планировочная организация территории города предусматривает выделение единой производственной зоны в его северной части, а также двух планировочных районов: Центрального и Юго-Восточного. </w:t>
      </w:r>
    </w:p>
    <w:p>
      <w:pPr>
        <w:pStyle w:val="3"/>
        <w:numPr>
          <w:ilvl w:val="2"/>
          <w:numId w:val="2"/>
        </w:numPr>
        <w:spacing w:lineRule="auto" w:line="360" w:before="120" w:after="120"/>
        <w:ind w:left="709" w:right="0" w:hanging="720"/>
        <w:rPr>
          <w:rFonts w:cs="Times New Roman" w:ascii="Times New Roman" w:hAnsi="Times New Roman"/>
          <w:i/>
          <w:color w:val="00000A"/>
          <w:sz w:val="24"/>
          <w:szCs w:val="24"/>
        </w:rPr>
      </w:pPr>
      <w:bookmarkStart w:id="8" w:name="__RefHeading__4315_285306042"/>
      <w:bookmarkStart w:id="9" w:name="_Toc452380828"/>
      <w:bookmarkEnd w:id="8"/>
      <w:bookmarkEnd w:id="9"/>
      <w:r>
        <w:rPr>
          <w:rFonts w:cs="Times New Roman" w:ascii="Times New Roman" w:hAnsi="Times New Roman"/>
          <w:i/>
          <w:color w:val="00000A"/>
          <w:sz w:val="24"/>
          <w:szCs w:val="24"/>
        </w:rPr>
        <w:t>Исторические корни города</w:t>
      </w:r>
    </w:p>
    <w:p>
      <w:pPr>
        <w:pStyle w:val="Normal"/>
        <w:tabs>
          <w:tab w:val="left" w:pos="709" w:leader="none"/>
          <w:tab w:val="left" w:pos="1276" w:leader="none"/>
          <w:tab w:val="left" w:pos="5245" w:leader="none"/>
        </w:tabs>
        <w:spacing w:lineRule="auto" w:line="360" w:before="0" w:after="0"/>
        <w:ind w:left="0" w:right="0" w:firstLine="709"/>
        <w:jc w:val="both"/>
        <w:rPr>
          <w:sz w:val="24"/>
          <w:szCs w:val="24"/>
        </w:rPr>
      </w:pPr>
      <w:r>
        <w:rPr>
          <w:sz w:val="24"/>
          <w:szCs w:val="24"/>
        </w:rPr>
        <w:t xml:space="preserve">Край, где расположен городской округ Фрязино, стал обживаться славянами в X веке. Свое имя Фрязино получило от прозвища итальянцев – «фрязинов». При Иване III они возводили церкви и соборы, ставили кирпичные и пороховые заводы, лили пушки, строили крепости в Москве, Нижнем Новгороде и Пскове. </w:t>
      </w:r>
    </w:p>
    <w:p>
      <w:pPr>
        <w:pStyle w:val="Normal"/>
        <w:tabs>
          <w:tab w:val="left" w:pos="709" w:leader="none"/>
          <w:tab w:val="left" w:pos="1276" w:leader="none"/>
          <w:tab w:val="left" w:pos="5245" w:leader="none"/>
        </w:tabs>
        <w:spacing w:lineRule="auto" w:line="360" w:before="0" w:after="0"/>
        <w:ind w:left="0" w:right="0" w:firstLine="709"/>
        <w:jc w:val="both"/>
        <w:rPr>
          <w:sz w:val="24"/>
          <w:szCs w:val="24"/>
        </w:rPr>
      </w:pPr>
      <w:r>
        <w:rPr>
          <w:sz w:val="24"/>
          <w:szCs w:val="24"/>
        </w:rPr>
        <w:t xml:space="preserve">Зарождение города датируется 1401 годом, когда появилось первое упоминание речки Любосивль в духовном завещании князя Владимира Серпуховского, двоюродного брата Дмитрия Донского, знаменитого воеводы Засадного полка, решившего исход битвы на Куликовом поле. </w:t>
      </w:r>
    </w:p>
    <w:p>
      <w:pPr>
        <w:pStyle w:val="Normal"/>
        <w:tabs>
          <w:tab w:val="left" w:pos="709" w:leader="none"/>
          <w:tab w:val="left" w:pos="1276" w:leader="none"/>
          <w:tab w:val="left" w:pos="5245" w:leader="none"/>
        </w:tabs>
        <w:spacing w:lineRule="auto" w:line="360" w:before="0" w:after="0"/>
        <w:ind w:left="0" w:right="0" w:firstLine="709"/>
        <w:jc w:val="both"/>
        <w:rPr>
          <w:sz w:val="24"/>
          <w:szCs w:val="24"/>
        </w:rPr>
      </w:pPr>
      <w:r>
        <w:rPr>
          <w:sz w:val="24"/>
          <w:szCs w:val="24"/>
        </w:rPr>
        <w:t>На территории города существовали известные с 1584-1586 годах село Гребнево, деревни Фрязиновка и Чижово. В 1933 году в деревне Фрязино было начато строительство завода «Радиолампа». На базе этого завода в 1943 году был организован научно-исследовательский институт с опытным заводом (ныне АО «НПП «Исток» им. Шокина»). Началось становление отечественной СВЧ электронной отрасли.</w:t>
      </w:r>
    </w:p>
    <w:p>
      <w:pPr>
        <w:pStyle w:val="Normal"/>
        <w:tabs>
          <w:tab w:val="left" w:pos="709" w:leader="none"/>
          <w:tab w:val="left" w:pos="1276" w:leader="none"/>
          <w:tab w:val="left" w:pos="5245" w:leader="none"/>
        </w:tabs>
        <w:spacing w:lineRule="auto" w:line="360" w:before="0" w:after="0"/>
        <w:ind w:left="0" w:right="0" w:firstLine="709"/>
        <w:jc w:val="both"/>
        <w:rPr>
          <w:sz w:val="24"/>
          <w:szCs w:val="24"/>
        </w:rPr>
      </w:pPr>
      <w:r>
        <w:rPr>
          <w:sz w:val="24"/>
          <w:szCs w:val="24"/>
        </w:rPr>
        <w:t>В 1951 году поселок Фрязино получил статус города районного подчинения, а в 1968 году город Фрязино - статус города областного подчинения.</w:t>
      </w:r>
    </w:p>
    <w:p>
      <w:pPr>
        <w:pStyle w:val="Normal"/>
        <w:tabs>
          <w:tab w:val="left" w:pos="709" w:leader="none"/>
          <w:tab w:val="left" w:pos="1276" w:leader="none"/>
          <w:tab w:val="left" w:pos="5245" w:leader="none"/>
        </w:tabs>
        <w:spacing w:lineRule="auto" w:line="360" w:before="0" w:after="0"/>
        <w:ind w:left="0" w:right="0" w:firstLine="709"/>
        <w:jc w:val="both"/>
        <w:rPr>
          <w:sz w:val="24"/>
          <w:szCs w:val="24"/>
        </w:rPr>
      </w:pPr>
      <w:r>
        <w:rPr>
          <w:sz w:val="24"/>
          <w:szCs w:val="24"/>
        </w:rPr>
        <w:t xml:space="preserve">В 1955 году организован Фрязинский филиал Института радиотехники и электроники им. В.А. Котельникова АН СССР. На базе этого института в начале 90-х годов свое развитие получило НТО «ИРЭ-Полюс», став основой транснациональной корпорации IPG-Photonics. В 1962 году организован завод-ВТУЗ в качестве филиала Московского энергетического института, с 1972 года это филиал Московского технологического университета (МИРЭА). </w:t>
      </w:r>
    </w:p>
    <w:p>
      <w:pPr>
        <w:pStyle w:val="3"/>
        <w:numPr>
          <w:ilvl w:val="2"/>
          <w:numId w:val="2"/>
        </w:numPr>
        <w:spacing w:lineRule="auto" w:line="360" w:before="120" w:after="120"/>
        <w:ind w:left="709" w:right="0" w:hanging="720"/>
        <w:rPr>
          <w:rFonts w:cs="Times New Roman" w:ascii="Times New Roman" w:hAnsi="Times New Roman"/>
          <w:i/>
          <w:color w:val="00000A"/>
          <w:sz w:val="24"/>
          <w:szCs w:val="24"/>
        </w:rPr>
      </w:pPr>
      <w:bookmarkStart w:id="10" w:name="__RefHeading__4317_285306042"/>
      <w:bookmarkStart w:id="11" w:name="_Toc452380829"/>
      <w:bookmarkEnd w:id="10"/>
      <w:r>
        <w:rPr>
          <w:rFonts w:cs="Times New Roman" w:ascii="Times New Roman" w:hAnsi="Times New Roman"/>
          <w:i/>
          <w:color w:val="00000A"/>
          <w:sz w:val="24"/>
          <w:szCs w:val="24"/>
        </w:rPr>
        <w:t>Показатели текущего состояния социально-экономического развития</w:t>
      </w:r>
      <w:bookmarkEnd w:id="11"/>
      <w:r>
        <w:rPr>
          <w:rFonts w:cs="Times New Roman" w:ascii="Times New Roman" w:hAnsi="Times New Roman"/>
          <w:i/>
          <w:color w:val="00000A"/>
          <w:sz w:val="24"/>
          <w:szCs w:val="24"/>
        </w:rPr>
        <w:t xml:space="preserve"> </w:t>
      </w:r>
    </w:p>
    <w:p>
      <w:pPr>
        <w:pStyle w:val="Normal"/>
        <w:tabs>
          <w:tab w:val="left" w:pos="709" w:leader="none"/>
          <w:tab w:val="left" w:pos="1276" w:leader="none"/>
          <w:tab w:val="left" w:pos="5245" w:leader="none"/>
        </w:tabs>
        <w:spacing w:lineRule="auto" w:line="360" w:before="0" w:after="0"/>
        <w:ind w:left="0" w:right="0" w:firstLine="709"/>
        <w:jc w:val="both"/>
        <w:rPr>
          <w:sz w:val="24"/>
          <w:szCs w:val="24"/>
        </w:rPr>
      </w:pPr>
      <w:r>
        <w:rPr>
          <w:sz w:val="24"/>
          <w:szCs w:val="24"/>
        </w:rPr>
        <w:t>В ходе реализации третьей программы комплексного социально-экономического развития города Фрязино как наукограда Российской Федерации на период 2013-2017 годы общий объем произведенной в научно-производственном комплексе (НПК) продукции в 2015 году превысил 33 млрд.руб. Значения показателей научно-технической и производственной деятельности предприятий НПК города Фрязино соответствуют статусу наукограда, в частности, в 2015 году:</w:t>
      </w:r>
    </w:p>
    <w:p>
      <w:pPr>
        <w:pStyle w:val="ListParagraph"/>
        <w:numPr>
          <w:ilvl w:val="0"/>
          <w:numId w:val="14"/>
        </w:numPr>
        <w:shd w:fill="FFFFFF" w:val="clear"/>
        <w:tabs>
          <w:tab w:val="left" w:pos="1134" w:leader="none"/>
        </w:tabs>
        <w:ind w:left="0" w:right="0" w:hanging="360"/>
        <w:rPr>
          <w:sz w:val="24"/>
        </w:rPr>
      </w:pPr>
      <w:r>
        <w:rPr>
          <w:sz w:val="24"/>
        </w:rPr>
        <w:t xml:space="preserve">среднесписочная численность работников организаций НПК составила 44,3% от численности работников, осуществляющих производство и реализацию товаров; </w:t>
      </w:r>
    </w:p>
    <w:p>
      <w:pPr>
        <w:pStyle w:val="ListParagraph"/>
        <w:numPr>
          <w:ilvl w:val="0"/>
          <w:numId w:val="14"/>
        </w:numPr>
        <w:shd w:fill="FFFFFF" w:val="clear"/>
        <w:tabs>
          <w:tab w:val="left" w:pos="1134" w:leader="none"/>
        </w:tabs>
        <w:ind w:left="0" w:right="0" w:hanging="360"/>
        <w:rPr>
          <w:rFonts w:eastAsia="Times New Roman"/>
          <w:sz w:val="24"/>
          <w:lang w:eastAsia="ru-RU"/>
        </w:rPr>
      </w:pPr>
      <w:r>
        <w:rPr>
          <w:rFonts w:eastAsia="Times New Roman"/>
          <w:sz w:val="24"/>
          <w:lang w:eastAsia="ru-RU"/>
        </w:rPr>
        <w:t>количество обрабатывающих предприятий – 87;</w:t>
      </w:r>
    </w:p>
    <w:p>
      <w:pPr>
        <w:pStyle w:val="ListParagraph"/>
        <w:numPr>
          <w:ilvl w:val="0"/>
          <w:numId w:val="14"/>
        </w:numPr>
        <w:shd w:fill="FFFFFF" w:val="clear"/>
        <w:tabs>
          <w:tab w:val="left" w:pos="1134" w:leader="none"/>
        </w:tabs>
        <w:ind w:left="0" w:right="0" w:hanging="360"/>
        <w:rPr>
          <w:sz w:val="24"/>
        </w:rPr>
      </w:pPr>
      <w:r>
        <w:rPr>
          <w:sz w:val="24"/>
        </w:rPr>
        <w:t xml:space="preserve">численность научных работников (исследователей) составила 22,3% среднесписочной численности работников НПК; </w:t>
      </w:r>
    </w:p>
    <w:p>
      <w:pPr>
        <w:pStyle w:val="ListParagraph"/>
        <w:numPr>
          <w:ilvl w:val="0"/>
          <w:numId w:val="14"/>
        </w:numPr>
        <w:shd w:fill="FFFFFF" w:val="clear"/>
        <w:tabs>
          <w:tab w:val="left" w:pos="1134" w:leader="none"/>
        </w:tabs>
        <w:ind w:left="0" w:right="0" w:hanging="360"/>
        <w:rPr>
          <w:sz w:val="24"/>
        </w:rPr>
      </w:pPr>
      <w:r>
        <w:rPr>
          <w:sz w:val="24"/>
        </w:rPr>
        <w:t xml:space="preserve">общий объем произведенных предприятиями НПК товаров (услуг) составил 84% общего объема произведенных товаров (услуг) всеми предпринимателями и организациями за исключением организаций инфраструктуры наукограда; </w:t>
      </w:r>
    </w:p>
    <w:p>
      <w:pPr>
        <w:pStyle w:val="ListParagraph"/>
        <w:numPr>
          <w:ilvl w:val="0"/>
          <w:numId w:val="14"/>
        </w:numPr>
        <w:shd w:fill="FFFFFF" w:val="clear"/>
        <w:tabs>
          <w:tab w:val="left" w:pos="1134" w:leader="none"/>
        </w:tabs>
        <w:ind w:left="0" w:right="0" w:hanging="360"/>
        <w:rPr>
          <w:sz w:val="24"/>
        </w:rPr>
      </w:pPr>
      <w:r>
        <w:rPr>
          <w:sz w:val="24"/>
        </w:rPr>
        <w:t>доля остаточной балансовой стоимости основных средств НПК в остаточной стоимости основных средств всех юридических лиц и индивидуальных предпринимателей за исключением организаций, образующих инфраструктуру наукограда, составляет 88,9%.</w:t>
      </w:r>
    </w:p>
    <w:p>
      <w:pPr>
        <w:pStyle w:val="Normal"/>
        <w:tabs>
          <w:tab w:val="left" w:pos="709" w:leader="none"/>
          <w:tab w:val="left" w:pos="1276" w:leader="none"/>
          <w:tab w:val="left" w:pos="5245" w:leader="none"/>
        </w:tabs>
        <w:spacing w:lineRule="auto" w:line="360" w:before="0" w:after="0"/>
        <w:ind w:left="0" w:right="0" w:firstLine="709"/>
        <w:jc w:val="both"/>
        <w:rPr>
          <w:sz w:val="24"/>
          <w:szCs w:val="24"/>
        </w:rPr>
      </w:pPr>
      <w:r>
        <w:rPr>
          <w:sz w:val="24"/>
          <w:szCs w:val="24"/>
        </w:rPr>
        <w:t>Динамика значений основных экономических показателей за период 2014-2015 годы следующая:</w:t>
      </w:r>
    </w:p>
    <w:p>
      <w:pPr>
        <w:pStyle w:val="ListParagraph"/>
        <w:numPr>
          <w:ilvl w:val="0"/>
          <w:numId w:val="14"/>
        </w:numPr>
        <w:shd w:fill="FFFFFF" w:val="clear"/>
        <w:tabs>
          <w:tab w:val="left" w:pos="1134" w:leader="none"/>
        </w:tabs>
        <w:ind w:left="0" w:right="0" w:hanging="360"/>
        <w:rPr>
          <w:rFonts w:eastAsia="Times New Roman"/>
          <w:sz w:val="24"/>
          <w:lang w:eastAsia="ru-RU"/>
        </w:rPr>
      </w:pPr>
      <w:r>
        <w:rPr>
          <w:rFonts w:eastAsia="Times New Roman"/>
          <w:sz w:val="24"/>
          <w:lang w:eastAsia="ru-RU"/>
        </w:rPr>
        <w:t>рост объема произведенной продукции и услуг предприятиями города - 40%;</w:t>
      </w:r>
    </w:p>
    <w:p>
      <w:pPr>
        <w:pStyle w:val="ListParagraph"/>
        <w:numPr>
          <w:ilvl w:val="0"/>
          <w:numId w:val="14"/>
        </w:numPr>
        <w:shd w:fill="FFFFFF" w:val="clear"/>
        <w:tabs>
          <w:tab w:val="left" w:pos="1134" w:leader="none"/>
        </w:tabs>
        <w:ind w:left="0" w:right="0" w:hanging="360"/>
        <w:rPr>
          <w:rFonts w:eastAsia="Times New Roman"/>
          <w:sz w:val="24"/>
          <w:lang w:eastAsia="ru-RU"/>
        </w:rPr>
      </w:pPr>
      <w:r>
        <w:rPr>
          <w:rFonts w:eastAsia="Times New Roman"/>
          <w:sz w:val="24"/>
          <w:lang w:eastAsia="ru-RU"/>
        </w:rPr>
        <w:t>увеличение поступлений платежей по всем уровням бюджета - 42%.</w:t>
      </w:r>
    </w:p>
    <w:p>
      <w:pPr>
        <w:pStyle w:val="Normal"/>
        <w:tabs>
          <w:tab w:val="left" w:pos="709" w:leader="none"/>
          <w:tab w:val="left" w:pos="1276" w:leader="none"/>
          <w:tab w:val="left" w:pos="5245" w:leader="none"/>
        </w:tabs>
        <w:spacing w:lineRule="auto" w:line="360" w:before="0" w:after="0"/>
        <w:ind w:left="0" w:right="0" w:firstLine="709"/>
        <w:jc w:val="both"/>
        <w:rPr>
          <w:sz w:val="24"/>
          <w:szCs w:val="24"/>
        </w:rPr>
      </w:pPr>
      <w:r>
        <w:rPr>
          <w:sz w:val="24"/>
          <w:szCs w:val="24"/>
        </w:rPr>
        <w:t>Численность трудоспособного населения города на конец 2015 г. составила 33,7 тыс. чел., из них на предприятиях и в организациях города заняты 20,3 тыс. чел., в том числе в НПК – 9,72 тыс. чел.</w:t>
      </w:r>
    </w:p>
    <w:p>
      <w:pPr>
        <w:pStyle w:val="2"/>
        <w:numPr>
          <w:ilvl w:val="1"/>
          <w:numId w:val="2"/>
        </w:numPr>
        <w:spacing w:lineRule="auto" w:line="360" w:before="120" w:after="120"/>
        <w:ind w:left="709" w:right="0" w:hanging="720"/>
        <w:rPr>
          <w:rStyle w:val="FontStyle11"/>
          <w:color w:val="00000A"/>
          <w:sz w:val="24"/>
          <w:szCs w:val="24"/>
        </w:rPr>
      </w:pPr>
      <w:bookmarkStart w:id="12" w:name="__RefHeading__4319_285306042"/>
      <w:bookmarkStart w:id="13" w:name="_Toc193100794"/>
      <w:bookmarkStart w:id="14" w:name="_Toc183929311"/>
      <w:bookmarkStart w:id="15" w:name="_Toc452380830"/>
      <w:bookmarkEnd w:id="12"/>
      <w:r>
        <w:rPr>
          <w:rStyle w:val="FontStyle11"/>
          <w:color w:val="00000A"/>
          <w:sz w:val="24"/>
          <w:szCs w:val="24"/>
        </w:rPr>
        <w:t>Временные границы разработки Стратегии</w:t>
      </w:r>
      <w:bookmarkEnd w:id="15"/>
      <w:bookmarkEnd w:id="13"/>
      <w:bookmarkEnd w:id="14"/>
      <w:r>
        <w:rPr>
          <w:rStyle w:val="FontStyle11"/>
          <w:color w:val="00000A"/>
          <w:sz w:val="24"/>
          <w:szCs w:val="24"/>
        </w:rPr>
        <w:t xml:space="preserve"> </w:t>
      </w:r>
    </w:p>
    <w:p>
      <w:pPr>
        <w:pStyle w:val="Style27"/>
        <w:spacing w:lineRule="auto" w:line="360" w:before="0" w:after="0"/>
        <w:ind w:left="0" w:right="0" w:firstLine="709"/>
        <w:rPr>
          <w:sz w:val="24"/>
        </w:rPr>
      </w:pPr>
      <w:r>
        <w:rPr>
          <w:sz w:val="24"/>
        </w:rPr>
        <w:t>Стратегия социально-экономического развития Наукограда Фрязино охватывает временной промежуток до 2025 г. и состоит из двух этапов.</w:t>
      </w:r>
    </w:p>
    <w:p>
      <w:pPr>
        <w:pStyle w:val="Style27"/>
        <w:spacing w:lineRule="auto" w:line="360" w:before="0" w:after="0"/>
        <w:ind w:left="0" w:right="0" w:firstLine="709"/>
        <w:rPr>
          <w:sz w:val="24"/>
        </w:rPr>
      </w:pPr>
      <w:r>
        <w:rPr>
          <w:b/>
          <w:sz w:val="24"/>
        </w:rPr>
        <w:t xml:space="preserve">Первый этап (2017–2019 гг.). </w:t>
      </w:r>
      <w:r>
        <w:rPr>
          <w:sz w:val="24"/>
        </w:rPr>
        <w:t xml:space="preserve">Будет завершено формирование институциональных структур, включая Национальный центр СВЧ электроники, Особую экономическую зону, промышленный и инновационно-территориальный кластеры, инжиниринговый центр и образовательный кластер. На этом этапе будет сформирован портфель современных амбициозных комплексных прорывных проектов для повышения конкурентоспособности НПК (п. 3.2). Уточняется генеральный план города, идет улучшение внешнего вида, архитектурного дизайна города. Будут осуществлены первоочередные преобразования социальной инфраструктуры, ЖКХ, транспортной сети, разработан системный проект Электронного муниципалитета, заложены основы построения эффективной модели финансового обеспечения (пп. 4, 5.5, 6). </w:t>
      </w:r>
    </w:p>
    <w:p>
      <w:pPr>
        <w:pStyle w:val="Style27"/>
        <w:spacing w:lineRule="auto" w:line="360" w:before="0" w:after="0"/>
        <w:ind w:left="0" w:right="0" w:firstLine="709"/>
        <w:rPr>
          <w:sz w:val="24"/>
        </w:rPr>
      </w:pPr>
      <w:r>
        <w:rPr>
          <w:b/>
          <w:sz w:val="24"/>
        </w:rPr>
        <w:t xml:space="preserve">Второй этап (2020–2025 гг.). </w:t>
      </w:r>
      <w:r>
        <w:rPr>
          <w:bCs/>
          <w:sz w:val="24"/>
        </w:rPr>
        <w:t xml:space="preserve">Будут достигнуты стратегических целей, </w:t>
      </w:r>
      <w:r>
        <w:rPr>
          <w:sz w:val="24"/>
        </w:rPr>
        <w:t>реализованы намеченные мероприятия Стратегии. Завершится формирование нового экономического, пространственного, социального и архитектурного облика города в соответствии со стратегической миссией, целями и задачами. На этом этапе будут завершены проекты освоения новых территорий, созданы образовательный кластер, система эффективного финансового обеспечения, сформированы условия для эффективного развития предпринимательства и участия фрязинцев в муниципальном управлении. Осуществится кардинальное преобразование социальной инфраструктуры и будет существенно улучшена культурная среда для творческого развития.</w:t>
      </w:r>
    </w:p>
    <w:p>
      <w:pPr>
        <w:pStyle w:val="2"/>
        <w:numPr>
          <w:ilvl w:val="1"/>
          <w:numId w:val="2"/>
        </w:numPr>
        <w:spacing w:lineRule="auto" w:line="360" w:before="120" w:after="120"/>
        <w:ind w:left="709" w:right="0" w:hanging="720"/>
        <w:rPr>
          <w:rStyle w:val="FontStyle11"/>
          <w:color w:val="00000A"/>
          <w:sz w:val="24"/>
          <w:szCs w:val="24"/>
        </w:rPr>
      </w:pPr>
      <w:bookmarkStart w:id="16" w:name="__RefHeading__4321_285306042"/>
      <w:bookmarkStart w:id="17" w:name="_Toc452380831"/>
      <w:bookmarkEnd w:id="16"/>
      <w:bookmarkEnd w:id="17"/>
      <w:r>
        <w:rPr>
          <w:rStyle w:val="FontStyle11"/>
          <w:color w:val="00000A"/>
          <w:sz w:val="24"/>
          <w:szCs w:val="24"/>
        </w:rPr>
        <w:t>Цели и задачи социально-экономического развития Наукограда Фрязино</w:t>
      </w:r>
    </w:p>
    <w:p>
      <w:pPr>
        <w:pStyle w:val="Style27"/>
        <w:spacing w:lineRule="auto" w:line="360" w:before="0" w:after="0"/>
        <w:ind w:left="0" w:right="0" w:firstLine="709"/>
        <w:rPr>
          <w:sz w:val="24"/>
        </w:rPr>
      </w:pPr>
      <w:r>
        <w:rPr>
          <w:sz w:val="24"/>
        </w:rPr>
        <w:t>Цели и задачи социально-экономического развития Наукограда Фрязино сформулированы исходя из необходимости решения стратегических задач федерального и регионального уровней, гарантированного повышения качества жизни фрязинцев и в соответствии с уже созданной средой роста благосостояния людей, обеспечивающей интеграцию научной, образовательно и инновационной деятельности.</w:t>
      </w:r>
    </w:p>
    <w:p>
      <w:pPr>
        <w:pStyle w:val="3"/>
        <w:numPr>
          <w:ilvl w:val="2"/>
          <w:numId w:val="2"/>
        </w:numPr>
        <w:spacing w:lineRule="auto" w:line="360" w:before="120" w:after="120"/>
        <w:ind w:left="709" w:right="0" w:hanging="720"/>
        <w:rPr>
          <w:rFonts w:cs="Times New Roman" w:ascii="Times New Roman" w:hAnsi="Times New Roman"/>
          <w:i/>
          <w:color w:val="00000A"/>
          <w:sz w:val="24"/>
          <w:szCs w:val="24"/>
        </w:rPr>
      </w:pPr>
      <w:bookmarkStart w:id="18" w:name="__RefHeading__4323_285306042"/>
      <w:bookmarkStart w:id="19" w:name="_Toc452380832"/>
      <w:bookmarkEnd w:id="18"/>
      <w:r>
        <w:rPr>
          <w:rFonts w:cs="Times New Roman" w:ascii="Times New Roman" w:hAnsi="Times New Roman"/>
          <w:i/>
          <w:color w:val="00000A"/>
          <w:sz w:val="24"/>
          <w:szCs w:val="24"/>
        </w:rPr>
        <w:t>Миссия</w:t>
      </w:r>
      <w:bookmarkEnd w:id="19"/>
      <w:r>
        <w:rPr>
          <w:rFonts w:cs="Times New Roman" w:ascii="Times New Roman" w:hAnsi="Times New Roman"/>
          <w:i/>
          <w:color w:val="00000A"/>
          <w:sz w:val="24"/>
          <w:szCs w:val="24"/>
        </w:rPr>
        <w:t xml:space="preserve"> </w:t>
      </w:r>
    </w:p>
    <w:p>
      <w:pPr>
        <w:pStyle w:val="Normal"/>
        <w:spacing w:lineRule="auto" w:line="360" w:before="120" w:after="240"/>
        <w:ind w:left="567" w:right="566" w:hanging="0"/>
        <w:jc w:val="center"/>
        <w:rPr>
          <w:b/>
          <w:sz w:val="28"/>
          <w:szCs w:val="28"/>
        </w:rPr>
      </w:pPr>
      <w:r>
        <w:rPr>
          <w:b/>
          <w:sz w:val="28"/>
          <w:szCs w:val="28"/>
        </w:rPr>
        <w:t>Наукоград Фрязино – это красивый и умный город, в котором созданы условия для комфортной жизни и творчества людей, успешного развития промышленности и науки</w:t>
      </w:r>
    </w:p>
    <w:p>
      <w:pPr>
        <w:pStyle w:val="3"/>
        <w:numPr>
          <w:ilvl w:val="2"/>
          <w:numId w:val="2"/>
        </w:numPr>
        <w:spacing w:lineRule="auto" w:line="360" w:before="120" w:after="120"/>
        <w:ind w:left="709" w:right="0" w:hanging="720"/>
        <w:rPr>
          <w:rFonts w:cs="Times New Roman" w:ascii="Times New Roman" w:hAnsi="Times New Roman"/>
          <w:i/>
          <w:color w:val="00000A"/>
          <w:sz w:val="24"/>
          <w:szCs w:val="24"/>
        </w:rPr>
      </w:pPr>
      <w:bookmarkStart w:id="20" w:name="__RefHeading__4325_285306042"/>
      <w:bookmarkStart w:id="21" w:name="_Toc452380833"/>
      <w:bookmarkEnd w:id="20"/>
      <w:r>
        <w:rPr>
          <w:rFonts w:cs="Times New Roman" w:ascii="Times New Roman" w:hAnsi="Times New Roman"/>
          <w:i/>
          <w:color w:val="00000A"/>
          <w:sz w:val="24"/>
          <w:szCs w:val="24"/>
        </w:rPr>
        <w:t>Стратегические цели и задачи</w:t>
      </w:r>
      <w:bookmarkEnd w:id="21"/>
      <w:r>
        <w:rPr>
          <w:rFonts w:cs="Times New Roman" w:ascii="Times New Roman" w:hAnsi="Times New Roman"/>
          <w:i/>
          <w:color w:val="00000A"/>
          <w:sz w:val="24"/>
          <w:szCs w:val="24"/>
        </w:rPr>
        <w:t xml:space="preserve"> </w:t>
      </w:r>
    </w:p>
    <w:p>
      <w:pPr>
        <w:pStyle w:val="ListParagraph"/>
        <w:tabs>
          <w:tab w:val="left" w:pos="1701" w:leader="none"/>
        </w:tabs>
        <w:spacing w:before="120" w:after="120"/>
        <w:ind w:left="0" w:right="0" w:firstLine="709"/>
        <w:rPr>
          <w:b/>
          <w:i/>
          <w:sz w:val="24"/>
        </w:rPr>
      </w:pPr>
      <w:r>
        <w:rPr>
          <w:b/>
          <w:i/>
          <w:sz w:val="24"/>
        </w:rPr>
        <w:t xml:space="preserve">Цель 1. Создание научно-производственной территории для решения государственных задач глобального технологического лидерства России. </w:t>
      </w:r>
    </w:p>
    <w:p>
      <w:pPr>
        <w:pStyle w:val="ListParagraph"/>
        <w:tabs>
          <w:tab w:val="left" w:pos="1701" w:leader="none"/>
        </w:tabs>
        <w:ind w:left="0" w:right="0" w:firstLine="709"/>
        <w:rPr>
          <w:sz w:val="24"/>
        </w:rPr>
      </w:pPr>
      <w:r>
        <w:rPr>
          <w:sz w:val="24"/>
        </w:rPr>
        <w:t>Для достижения этой цели необходимо решить следующие задачи:</w:t>
      </w:r>
    </w:p>
    <w:p>
      <w:pPr>
        <w:pStyle w:val="NormalWeb"/>
        <w:numPr>
          <w:ilvl w:val="1"/>
          <w:numId w:val="4"/>
        </w:numPr>
        <w:spacing w:lineRule="auto" w:line="360" w:before="280" w:after="280"/>
        <w:ind w:left="0" w:right="0" w:hanging="720"/>
        <w:jc w:val="both"/>
        <w:rPr/>
      </w:pPr>
      <w:r>
        <w:rPr/>
        <w:t>Создание инновационно активного города, обеспечивающего функционирование цепочек полных научно-производственных циклов посредством Национального центра СВЧ электроники, Особой экономической зоны, промышленного и инновационно-территориального кластеров, технопарка, образовательного кластера и других моделей взаимодействия и кооперации, в том числе международного.</w:t>
      </w:r>
    </w:p>
    <w:p>
      <w:pPr>
        <w:pStyle w:val="NormalWeb"/>
        <w:numPr>
          <w:ilvl w:val="1"/>
          <w:numId w:val="4"/>
        </w:numPr>
        <w:spacing w:lineRule="auto" w:line="360" w:before="280" w:after="280"/>
        <w:ind w:left="0" w:right="0" w:hanging="720"/>
        <w:jc w:val="both"/>
        <w:rPr/>
      </w:pPr>
      <w:r>
        <w:rPr/>
        <w:t>Улучшение инвестиционного климата в городе за счет создания соответствующей регуляторной среды, формирования эффективных институтов, инфраструктуры и ресурсов для ведения бизнеса, поддержки малого предпринимательства.</w:t>
      </w:r>
    </w:p>
    <w:p>
      <w:pPr>
        <w:pStyle w:val="NormalWeb"/>
        <w:numPr>
          <w:ilvl w:val="1"/>
          <w:numId w:val="4"/>
        </w:numPr>
        <w:spacing w:lineRule="auto" w:line="360" w:before="280" w:after="280"/>
        <w:ind w:left="0" w:right="0" w:hanging="720"/>
        <w:jc w:val="both"/>
        <w:rPr/>
      </w:pPr>
      <w:r>
        <w:rPr/>
        <w:t>Создание механизмов и коммуникационной площадки концентрации ресурсов, в том числе финансвоых, для разработки и производства продукции мирового уровня посредством институтов партнёрства органов власти, фундаментальной и прикладной науки, производства, образования, бизнеса.</w:t>
      </w:r>
    </w:p>
    <w:p>
      <w:pPr>
        <w:pStyle w:val="ListParagraph"/>
        <w:tabs>
          <w:tab w:val="left" w:pos="1701" w:leader="none"/>
        </w:tabs>
        <w:spacing w:before="120" w:after="240"/>
        <w:ind w:left="0" w:right="0" w:firstLine="709"/>
        <w:rPr>
          <w:b/>
          <w:i/>
          <w:sz w:val="24"/>
        </w:rPr>
      </w:pPr>
      <w:r>
        <w:rPr>
          <w:b/>
          <w:i/>
          <w:sz w:val="24"/>
        </w:rPr>
        <w:t>Цель 2. Формирование в городе эффективной системы жизнеобеспечения и творческой среды для поддержки комфортной жизни людей, воспроизводства и привлечения высококвалифицированных кадров.</w:t>
      </w:r>
    </w:p>
    <w:p>
      <w:pPr>
        <w:pStyle w:val="ListParagraph"/>
        <w:tabs>
          <w:tab w:val="left" w:pos="1701" w:leader="none"/>
        </w:tabs>
        <w:spacing w:before="120" w:after="100"/>
        <w:ind w:left="0" w:right="0" w:firstLine="709"/>
        <w:rPr>
          <w:sz w:val="24"/>
        </w:rPr>
      </w:pPr>
      <w:r>
        <w:rPr>
          <w:sz w:val="24"/>
        </w:rPr>
        <w:t>Для достижения этой цели необходимо решить следующие задачи:</w:t>
      </w:r>
    </w:p>
    <w:p>
      <w:pPr>
        <w:pStyle w:val="NormalWeb"/>
        <w:numPr>
          <w:ilvl w:val="1"/>
          <w:numId w:val="16"/>
        </w:numPr>
        <w:spacing w:lineRule="auto" w:line="360" w:before="280" w:after="280"/>
        <w:ind w:left="0" w:right="0" w:hanging="360"/>
        <w:jc w:val="both"/>
        <w:rPr/>
      </w:pPr>
      <w:r>
        <w:rPr/>
        <w:t xml:space="preserve">Расширить границы городского округа, обеспечить в городе достойные жилищные условия, реконструкцию инженерной и транспортной инфраструктур, обеспечить повышение безопасности жизни. </w:t>
      </w:r>
    </w:p>
    <w:p>
      <w:pPr>
        <w:pStyle w:val="NormalWeb"/>
        <w:numPr>
          <w:ilvl w:val="1"/>
          <w:numId w:val="16"/>
        </w:numPr>
        <w:spacing w:lineRule="auto" w:line="360" w:before="280" w:after="280"/>
        <w:ind w:left="0" w:right="0" w:hanging="360"/>
        <w:jc w:val="both"/>
        <w:rPr/>
      </w:pPr>
      <w:r>
        <w:rPr/>
        <w:t>Сформировать образовательный кластер, охватывающий весь цикл формирования личности и профильных специалистов, включая дошкольную и внешкольную подготовку, а также карьерный рост.</w:t>
      </w:r>
    </w:p>
    <w:p>
      <w:pPr>
        <w:pStyle w:val="NormalWeb"/>
        <w:numPr>
          <w:ilvl w:val="1"/>
          <w:numId w:val="16"/>
        </w:numPr>
        <w:spacing w:lineRule="auto" w:line="360" w:before="280" w:after="280"/>
        <w:ind w:left="0" w:right="0" w:hanging="360"/>
        <w:jc w:val="both"/>
        <w:rPr/>
      </w:pPr>
      <w:r>
        <w:rPr/>
        <w:t xml:space="preserve">Обеспечить постоянное улучшение социальной инфраструктуры и культурной среды для творческого развития. </w:t>
      </w:r>
    </w:p>
    <w:p>
      <w:pPr>
        <w:pStyle w:val="NormalWeb"/>
        <w:numPr>
          <w:ilvl w:val="1"/>
          <w:numId w:val="16"/>
        </w:numPr>
        <w:spacing w:lineRule="auto" w:line="360" w:before="280" w:after="280"/>
        <w:ind w:left="0" w:right="0" w:hanging="360"/>
        <w:jc w:val="both"/>
        <w:rPr/>
      </w:pPr>
      <w:r>
        <w:rPr/>
        <w:t>Создать благоприятные условия для реализации молодежной и семейной политики, социального становления и самореализации, воспитания и образования, выбора жизненного пути.</w:t>
      </w:r>
    </w:p>
    <w:p>
      <w:pPr>
        <w:pStyle w:val="NormalWeb"/>
        <w:numPr>
          <w:ilvl w:val="1"/>
          <w:numId w:val="16"/>
        </w:numPr>
        <w:spacing w:lineRule="auto" w:line="360" w:before="280" w:after="280"/>
        <w:ind w:left="0" w:right="0" w:hanging="360"/>
        <w:jc w:val="both"/>
        <w:rPr/>
      </w:pPr>
      <w:r>
        <w:rPr/>
        <w:t>Обеспечить развитие системы здравоохранения, поддерживать здоровый образ жизни, занятия физической культурой и спортом.</w:t>
      </w:r>
    </w:p>
    <w:p>
      <w:pPr>
        <w:pStyle w:val="NormalWeb"/>
        <w:numPr>
          <w:ilvl w:val="1"/>
          <w:numId w:val="16"/>
        </w:numPr>
        <w:spacing w:lineRule="auto" w:line="360" w:before="280" w:after="280"/>
        <w:ind w:left="0" w:right="0" w:hanging="360"/>
        <w:jc w:val="both"/>
        <w:rPr/>
      </w:pPr>
      <w:r>
        <w:rPr/>
        <w:t>Постоянно улучшать условия для обучения, творческого развития, приобретения специальности и устройства на работу для жителей города, в том числе для людей с ограниченными возможностями.</w:t>
      </w:r>
    </w:p>
    <w:p>
      <w:pPr>
        <w:pStyle w:val="ListParagraph"/>
        <w:tabs>
          <w:tab w:val="left" w:pos="1701" w:leader="none"/>
        </w:tabs>
        <w:spacing w:before="120" w:after="240"/>
        <w:ind w:left="0" w:right="0" w:firstLine="709"/>
        <w:rPr>
          <w:b/>
          <w:i/>
          <w:highlight w:val="yellow"/>
        </w:rPr>
      </w:pPr>
      <w:r>
        <w:rPr>
          <w:b/>
          <w:i/>
        </w:rPr>
        <w:t>Цель 3. Обеспечить эффективное управление городом и активное гражданское участие в принятии муниципальных решений.</w:t>
      </w:r>
      <w:r>
        <w:rPr>
          <w:b/>
          <w:i/>
          <w:highlight w:val="yellow"/>
        </w:rPr>
        <w:t xml:space="preserve"> </w:t>
      </w:r>
    </w:p>
    <w:p>
      <w:pPr>
        <w:pStyle w:val="ListParagraph"/>
        <w:tabs>
          <w:tab w:val="left" w:pos="1701" w:leader="none"/>
        </w:tabs>
        <w:ind w:left="0" w:right="0" w:firstLine="709"/>
        <w:rPr>
          <w:sz w:val="24"/>
        </w:rPr>
      </w:pPr>
      <w:r>
        <w:rPr>
          <w:sz w:val="24"/>
        </w:rPr>
        <w:t>Для достижения этой цели необходимо решить следующие задачи:</w:t>
      </w:r>
    </w:p>
    <w:p>
      <w:pPr>
        <w:pStyle w:val="NormalWeb"/>
        <w:numPr>
          <w:ilvl w:val="1"/>
          <w:numId w:val="17"/>
        </w:numPr>
        <w:spacing w:lineRule="auto" w:line="360" w:before="280" w:after="280"/>
        <w:ind w:left="0" w:right="0" w:hanging="360"/>
        <w:jc w:val="both"/>
        <w:rPr/>
      </w:pPr>
      <w:r>
        <w:rPr/>
        <w:t>Реализовать концепцию Умного города для улучшения качества жизни, совершенствования муниципального управления с вовлечением граждан и организаций в процессы городского управления.</w:t>
      </w:r>
    </w:p>
    <w:p>
      <w:pPr>
        <w:pStyle w:val="NormalWeb"/>
        <w:numPr>
          <w:ilvl w:val="1"/>
          <w:numId w:val="17"/>
        </w:numPr>
        <w:spacing w:lineRule="auto" w:line="360" w:before="280" w:after="280"/>
        <w:ind w:left="0" w:right="0" w:hanging="360"/>
        <w:jc w:val="both"/>
        <w:rPr/>
      </w:pPr>
      <w:r>
        <w:rPr/>
        <w:t>Обеспечить доступность и повысить качество товаров, работ, услуг, в том числе за счет развития института муниципально-частных партнерств.</w:t>
      </w:r>
    </w:p>
    <w:p>
      <w:pPr>
        <w:pStyle w:val="NormalWeb"/>
        <w:numPr>
          <w:ilvl w:val="1"/>
          <w:numId w:val="17"/>
        </w:numPr>
        <w:spacing w:lineRule="auto" w:line="360" w:before="280" w:after="280"/>
        <w:ind w:left="0" w:right="0" w:hanging="360"/>
        <w:jc w:val="both"/>
        <w:rPr/>
      </w:pPr>
      <w:r>
        <w:rPr/>
        <w:t>Создать Электронный муниципалитет для повышения обоснованности и оперативности управленческих решений, снижения издержек реализации функций органов власти города.</w:t>
      </w:r>
    </w:p>
    <w:p>
      <w:pPr>
        <w:pStyle w:val="NormalWeb"/>
        <w:numPr>
          <w:ilvl w:val="1"/>
          <w:numId w:val="17"/>
        </w:numPr>
        <w:spacing w:lineRule="auto" w:line="360" w:before="280" w:after="280"/>
        <w:ind w:left="0" w:right="0" w:hanging="360"/>
        <w:jc w:val="both"/>
        <w:rPr/>
      </w:pPr>
      <w:r>
        <w:rPr/>
        <w:t>Реализовать жизненно-важные проекты развития территории города, включая освоение новых территорий, создание зеленого и интеллектуального транспорта, на основе применения современных технологий поддержки стратегического и территориального планирования, градостроительной деятельности.</w:t>
      </w:r>
    </w:p>
    <w:p>
      <w:pPr>
        <w:pStyle w:val="3"/>
        <w:numPr>
          <w:ilvl w:val="2"/>
          <w:numId w:val="2"/>
        </w:numPr>
        <w:spacing w:lineRule="auto" w:line="360" w:before="120" w:after="120"/>
        <w:ind w:left="709" w:right="0" w:hanging="720"/>
        <w:rPr>
          <w:rFonts w:cs="Times New Roman" w:ascii="Times New Roman" w:hAnsi="Times New Roman"/>
          <w:i/>
          <w:color w:val="00000A"/>
          <w:sz w:val="24"/>
          <w:szCs w:val="24"/>
        </w:rPr>
      </w:pPr>
      <w:bookmarkStart w:id="22" w:name="__RefHeading__4327_285306042"/>
      <w:bookmarkStart w:id="23" w:name="_Toc452380834"/>
      <w:bookmarkEnd w:id="22"/>
      <w:r>
        <w:rPr>
          <w:rFonts w:cs="Times New Roman" w:ascii="Times New Roman" w:hAnsi="Times New Roman"/>
          <w:i/>
          <w:color w:val="00000A"/>
          <w:sz w:val="24"/>
          <w:szCs w:val="24"/>
        </w:rPr>
        <w:t>Ключевые целевые показатели</w:t>
      </w:r>
      <w:bookmarkEnd w:id="23"/>
      <w:r>
        <w:rPr>
          <w:rFonts w:cs="Times New Roman" w:ascii="Times New Roman" w:hAnsi="Times New Roman"/>
          <w:i/>
          <w:color w:val="00000A"/>
          <w:sz w:val="24"/>
          <w:szCs w:val="24"/>
        </w:rPr>
        <w:t xml:space="preserve"> </w:t>
      </w:r>
    </w:p>
    <w:p>
      <w:pPr>
        <w:pStyle w:val="Style61"/>
        <w:widowControl/>
        <w:tabs>
          <w:tab w:val="left" w:pos="845" w:leader="none"/>
        </w:tabs>
        <w:spacing w:lineRule="auto" w:line="360"/>
        <w:ind w:left="0" w:right="57" w:firstLine="709"/>
        <w:jc w:val="both"/>
        <w:rPr/>
      </w:pPr>
      <w:r>
        <w:rPr/>
        <w:t>Стратегия предусматривает достижение к 2025 году следующих значений ключевых целевых показателей:</w:t>
      </w:r>
    </w:p>
    <w:p>
      <w:pPr>
        <w:pStyle w:val="ListParagraph"/>
        <w:numPr>
          <w:ilvl w:val="0"/>
          <w:numId w:val="5"/>
        </w:numPr>
        <w:ind w:left="0" w:right="0" w:hanging="360"/>
        <w:rPr>
          <w:sz w:val="24"/>
        </w:rPr>
      </w:pPr>
      <w:r>
        <w:rPr>
          <w:sz w:val="24"/>
        </w:rPr>
        <w:t>годовой объем отгруженной продукции (услуг) - по НПК – 102,5 млрд. руб.;</w:t>
      </w:r>
    </w:p>
    <w:p>
      <w:pPr>
        <w:pStyle w:val="ListParagraph"/>
        <w:numPr>
          <w:ilvl w:val="0"/>
          <w:numId w:val="5"/>
        </w:numPr>
        <w:ind w:left="0" w:right="0" w:hanging="360"/>
        <w:rPr>
          <w:sz w:val="24"/>
        </w:rPr>
      </w:pPr>
      <w:r>
        <w:rPr>
          <w:sz w:val="24"/>
        </w:rPr>
        <w:t>численность населения наукограда - 67500 чел.;</w:t>
      </w:r>
    </w:p>
    <w:p>
      <w:pPr>
        <w:pStyle w:val="ListParagraph"/>
        <w:numPr>
          <w:ilvl w:val="0"/>
          <w:numId w:val="5"/>
        </w:numPr>
        <w:ind w:left="0" w:right="0" w:hanging="360"/>
        <w:rPr>
          <w:sz w:val="24"/>
        </w:rPr>
      </w:pPr>
      <w:r>
        <w:rPr>
          <w:sz w:val="24"/>
        </w:rPr>
        <w:t>количество созданных новых высокопроизводительных рабочих мест - 4500;</w:t>
      </w:r>
    </w:p>
    <w:p>
      <w:pPr>
        <w:pStyle w:val="ListParagraph"/>
        <w:numPr>
          <w:ilvl w:val="0"/>
          <w:numId w:val="5"/>
        </w:numPr>
        <w:ind w:left="0" w:right="0" w:hanging="360"/>
        <w:rPr>
          <w:sz w:val="24"/>
        </w:rPr>
      </w:pPr>
      <w:r>
        <w:rPr>
          <w:rFonts w:eastAsia="Times New Roman"/>
          <w:color w:val="2D2D2D"/>
          <w:sz w:val="24"/>
          <w:lang w:eastAsia="ru-RU"/>
        </w:rPr>
        <w:t>доля граждан, полностью удовлетворенных качеством муниципальных услуг, предоставленных в электронном виде – 80%</w:t>
      </w:r>
      <w:r>
        <w:rPr>
          <w:sz w:val="24"/>
        </w:rPr>
        <w:t>.</w:t>
      </w:r>
    </w:p>
    <w:p>
      <w:pPr>
        <w:pStyle w:val="1"/>
        <w:numPr>
          <w:ilvl w:val="0"/>
          <w:numId w:val="1"/>
        </w:numPr>
        <w:tabs>
          <w:tab w:val="left" w:pos="426" w:leader="none"/>
        </w:tabs>
        <w:spacing w:before="240" w:after="240"/>
        <w:ind w:left="0" w:right="0" w:hanging="360"/>
        <w:rPr>
          <w:rStyle w:val="FontStyle11"/>
          <w:color w:val="00000A"/>
        </w:rPr>
      </w:pPr>
      <w:bookmarkStart w:id="24" w:name="__RefHeading__4329_285306042"/>
      <w:bookmarkStart w:id="25" w:name="_Toc452380835"/>
      <w:bookmarkEnd w:id="24"/>
      <w:bookmarkEnd w:id="25"/>
      <w:r>
        <w:rPr>
          <w:rStyle w:val="FontStyle11"/>
          <w:color w:val="00000A"/>
        </w:rPr>
        <w:t>Потенциал научно-производственного комплекса (НПК)</w:t>
      </w:r>
    </w:p>
    <w:p>
      <w:pPr>
        <w:pStyle w:val="Style61"/>
        <w:widowControl/>
        <w:tabs>
          <w:tab w:val="left" w:pos="845" w:leader="none"/>
        </w:tabs>
        <w:spacing w:lineRule="auto" w:line="360"/>
        <w:ind w:left="0" w:right="57" w:firstLine="709"/>
        <w:jc w:val="both"/>
        <w:rPr/>
      </w:pPr>
      <w:r>
        <w:rPr/>
        <w:t>Научный, научно-технический, образовательный и инновационный потенциал НПК наукограда характеризуется высоким уровнем человеческого капитала, наличием зданий и современного оборудования, интенсивным развитием, а также кластерным, инкрементальным и проектным подходами. В целом потенциал НПК складывается из возможностей научно-промышленного сектора и сектора инфраструктурного.</w:t>
      </w:r>
    </w:p>
    <w:p>
      <w:pPr>
        <w:pStyle w:val="Style61"/>
        <w:widowControl/>
        <w:tabs>
          <w:tab w:val="left" w:pos="845" w:leader="none"/>
        </w:tabs>
        <w:spacing w:lineRule="auto" w:line="360"/>
        <w:ind w:left="0" w:right="57" w:firstLine="709"/>
        <w:jc w:val="both"/>
        <w:rPr/>
      </w:pPr>
      <w:r>
        <w:rPr/>
        <w:t>Научно-производственный сектор формируется на основе якорных предприятий, проводящих научно-исследовательские и опытно-конструкторские работы в обеспечение национальных стратегических интересов, а также интересов населения, бизнеса и инвесторов. Он обеспечивает разработку и продвижение на российский и глобальные рынки товары и услуги, тем самым обеспечивая рост качества жизни населения. Якорное предприятие – это генератор и усилитель инноваций, разработчик сложной и комплексной продукции и услуг. Бизнес - проводник и исполнитель, это жизненно важный элемент НПК, который материализует инновационную идею в уровень жизни через рабочие места, налоги, обновление фондов, благотворительность и прочее.</w:t>
      </w:r>
    </w:p>
    <w:p>
      <w:pPr>
        <w:pStyle w:val="Style61"/>
        <w:widowControl/>
        <w:tabs>
          <w:tab w:val="left" w:pos="845" w:leader="none"/>
        </w:tabs>
        <w:spacing w:lineRule="auto" w:line="360"/>
        <w:ind w:left="0" w:right="57" w:firstLine="709"/>
        <w:jc w:val="both"/>
        <w:rPr/>
      </w:pPr>
      <w:r>
        <w:rPr/>
        <w:t xml:space="preserve">Инфраструктурный сектор - это весь комплекс инфраструктурных объектов, который обеспечивает развитие НПК и потребностей жителей города в творческой культурной среде и повышении качества жизни. Территория, которая обеспечивает жизнедеятельность активного творческого гражданина, эффективное взаимодействие якорных предприятий и иного бизнеса, решающих актуальные социально-экономические задачи общества, и операционную деятельность создаваемого на базе Наукограда Фрязино Национального центра СВЧ электроники. </w:t>
      </w:r>
    </w:p>
    <w:p>
      <w:pPr>
        <w:pStyle w:val="2"/>
        <w:numPr>
          <w:ilvl w:val="1"/>
          <w:numId w:val="15"/>
        </w:numPr>
        <w:spacing w:lineRule="auto" w:line="360" w:before="120" w:after="120"/>
        <w:ind w:left="709" w:right="0" w:hanging="360"/>
        <w:rPr>
          <w:rStyle w:val="FontStyle11"/>
          <w:color w:val="00000A"/>
          <w:sz w:val="24"/>
          <w:szCs w:val="24"/>
        </w:rPr>
      </w:pPr>
      <w:bookmarkStart w:id="26" w:name="__RefHeading__4331_285306042"/>
      <w:bookmarkStart w:id="27" w:name="_Toc452380836"/>
      <w:bookmarkEnd w:id="26"/>
      <w:bookmarkEnd w:id="27"/>
      <w:r>
        <w:rPr>
          <w:rStyle w:val="FontStyle11"/>
          <w:color w:val="00000A"/>
          <w:sz w:val="24"/>
          <w:szCs w:val="24"/>
        </w:rPr>
        <w:t>Научный, научно-технический, образовательный и инновационный потенциал</w:t>
      </w:r>
    </w:p>
    <w:p>
      <w:pPr>
        <w:pStyle w:val="Normal"/>
        <w:tabs>
          <w:tab w:val="left" w:pos="709" w:leader="none"/>
          <w:tab w:val="left" w:pos="1276" w:leader="none"/>
          <w:tab w:val="left" w:pos="5245" w:leader="none"/>
        </w:tabs>
        <w:spacing w:lineRule="auto" w:line="360" w:before="0" w:after="0"/>
        <w:ind w:left="0" w:right="0" w:firstLine="709"/>
        <w:jc w:val="both"/>
        <w:rPr>
          <w:rStyle w:val="FontStyle11"/>
          <w:sz w:val="24"/>
          <w:szCs w:val="24"/>
        </w:rPr>
      </w:pPr>
      <w:r>
        <w:rPr>
          <w:sz w:val="24"/>
          <w:szCs w:val="24"/>
        </w:rPr>
        <w:t xml:space="preserve">В Наукограде Фрязино сейчас работает 470 предприятий, из которых 22 - в составе НПК (Приложение 1). Ведущими предприятиями и организациями наукограда научно-технического профиля являются АО «НПП «Исток» им. Шокина», ООО «НТО «ИРЭ-Полюс», ООО «ВЕЗА». </w:t>
      </w:r>
      <w:r>
        <w:rPr>
          <w:rStyle w:val="FontStyle11"/>
          <w:sz w:val="24"/>
          <w:szCs w:val="24"/>
        </w:rPr>
        <w:t xml:space="preserve">Особо важный источник повышения конкурентоспособности НПК – это фундаментальные научные исследования в области квантовой физики, физики твердого тела, методов радиолокационного исследования космоса, земли и океана. Этот источник преимущественно сосредоточен во Фрязинском филиале государственного бюджетного учреждения науки Институте радиотехники и электроники им. В.А. Котельникова РАН (ИРЭ РАН), Федеральном государственном унитарном предприятии Специальное конструкторское бюро ИРЭ РАН (ФГУП СКБ ИРЭ РАН). </w:t>
      </w:r>
    </w:p>
    <w:p>
      <w:pPr>
        <w:pStyle w:val="Normal"/>
        <w:tabs>
          <w:tab w:val="left" w:pos="709" w:leader="none"/>
          <w:tab w:val="left" w:pos="1276" w:leader="none"/>
          <w:tab w:val="left" w:pos="5245" w:leader="none"/>
        </w:tabs>
        <w:spacing w:lineRule="auto" w:line="360" w:before="0" w:after="0"/>
        <w:ind w:left="0" w:right="0" w:firstLine="709"/>
        <w:jc w:val="both"/>
        <w:rPr>
          <w:rStyle w:val="FontStyle11"/>
          <w:sz w:val="24"/>
          <w:szCs w:val="24"/>
        </w:rPr>
      </w:pPr>
      <w:r>
        <w:rPr>
          <w:rStyle w:val="FontStyle11"/>
          <w:sz w:val="24"/>
          <w:szCs w:val="24"/>
        </w:rPr>
        <w:t>Система высшего образования города представлена Фрязинским филиалом Федерального государственного бюджетного образовательного учреждения высшего образования «Московский технологический университет» (МИРЭА), а также базовыми</w:t>
      </w:r>
      <w:r>
        <w:rPr>
          <w:rStyle w:val="FontStyle127"/>
          <w:bCs/>
          <w:sz w:val="24"/>
          <w:szCs w:val="24"/>
        </w:rPr>
        <w:t xml:space="preserve"> кафедрами МФТИ, МГТУ им. Н.Э. Баумана. </w:t>
      </w:r>
      <w:r>
        <w:rPr>
          <w:rStyle w:val="FontStyle11"/>
          <w:sz w:val="24"/>
          <w:szCs w:val="24"/>
        </w:rPr>
        <w:t>Эта система функционирует во взаимодействии с муниципальным комплексом дошкольной, школьной, дополнительной подготовки и воспитательной работы, а также промышленными и научными предприятиями и организациями НПК.</w:t>
      </w:r>
    </w:p>
    <w:p>
      <w:pPr>
        <w:pStyle w:val="Style51"/>
        <w:widowControl/>
        <w:spacing w:lineRule="auto" w:line="360"/>
        <w:ind w:left="0" w:right="57" w:firstLine="709"/>
        <w:jc w:val="both"/>
        <w:rPr>
          <w:rStyle w:val="FontStyle11"/>
          <w:rFonts w:eastAsia="Calibri"/>
          <w:sz w:val="24"/>
          <w:szCs w:val="24"/>
          <w:lang w:eastAsia="en-US"/>
        </w:rPr>
      </w:pPr>
      <w:r>
        <w:rPr/>
        <w:t xml:space="preserve">Весомое </w:t>
      </w:r>
      <w:r>
        <w:rPr>
          <w:rStyle w:val="FontStyle11"/>
          <w:rFonts w:eastAsia="Calibri"/>
          <w:sz w:val="24"/>
          <w:szCs w:val="24"/>
          <w:lang w:eastAsia="en-US"/>
        </w:rPr>
        <w:t xml:space="preserve">место в деятельности НПК занимают компании малого и среднего предпринимательства, продукция которых во многих случаях является наукоемкой и импортозамещающей. К такой продукции относятся: фильтровентиляционное и климатическое оборудование ООО «ВЕЗА», прецизионные электроискровые станки ООО «НПК «Дельта-Тест», светодиодные источники света ООО «ФОКУС», ООО «ПКФ «Экотон». На сотрудничество с НТО «ИРЭ-Полюс» в рамках лазерной тематики ориентировано более 70-и компаний малого и среднего бизнеса России и стран СНГ. </w:t>
      </w:r>
    </w:p>
    <w:p>
      <w:pPr>
        <w:pStyle w:val="Style61"/>
        <w:widowControl/>
        <w:tabs>
          <w:tab w:val="left" w:pos="845" w:leader="none"/>
        </w:tabs>
        <w:spacing w:lineRule="auto" w:line="360"/>
        <w:ind w:left="0" w:right="57" w:firstLine="709"/>
        <w:jc w:val="both"/>
        <w:rPr/>
      </w:pPr>
      <w:r>
        <w:rPr/>
        <w:t>Развитию НПК способствуют благоприятные финансовые и технологические условия для ведения бизнеса, создаваемые наличием Национального центра СВЧ электроники, Особой экономической зоны технико-внедренческого типа, промышленного кластера. В результате обеспечивается:</w:t>
      </w:r>
    </w:p>
    <w:p>
      <w:pPr>
        <w:pStyle w:val="ListParagraph"/>
        <w:numPr>
          <w:ilvl w:val="0"/>
          <w:numId w:val="5"/>
        </w:numPr>
        <w:tabs>
          <w:tab w:val="left" w:pos="1134" w:leader="none"/>
        </w:tabs>
        <w:ind w:left="0" w:right="0" w:hanging="360"/>
        <w:rPr>
          <w:sz w:val="24"/>
        </w:rPr>
      </w:pPr>
      <w:r>
        <w:rPr>
          <w:sz w:val="24"/>
        </w:rPr>
        <w:t>повышение устойчивости развития и капитализации предприятий города, рост конкурентоспособности продукции и услуг;</w:t>
      </w:r>
    </w:p>
    <w:p>
      <w:pPr>
        <w:pStyle w:val="ListParagraph"/>
        <w:numPr>
          <w:ilvl w:val="0"/>
          <w:numId w:val="5"/>
        </w:numPr>
        <w:tabs>
          <w:tab w:val="left" w:pos="1134" w:leader="none"/>
        </w:tabs>
        <w:ind w:left="0" w:right="0" w:hanging="360"/>
        <w:rPr>
          <w:sz w:val="24"/>
        </w:rPr>
      </w:pPr>
      <w:r>
        <w:rPr>
          <w:sz w:val="24"/>
        </w:rPr>
        <w:t>реализация новых форм подготовки высококвалифицированных кадров за счет создания комплексной системы образования;</w:t>
      </w:r>
    </w:p>
    <w:p>
      <w:pPr>
        <w:pStyle w:val="ListParagraph"/>
        <w:numPr>
          <w:ilvl w:val="0"/>
          <w:numId w:val="5"/>
        </w:numPr>
        <w:tabs>
          <w:tab w:val="left" w:pos="1134" w:leader="none"/>
        </w:tabs>
        <w:ind w:left="0" w:right="0" w:hanging="360"/>
        <w:rPr>
          <w:sz w:val="24"/>
        </w:rPr>
      </w:pPr>
      <w:r>
        <w:rPr>
          <w:sz w:val="24"/>
        </w:rPr>
        <w:t>увеличение инвестиций в развитие наукоемкого производства, улучшение инвестиционного и предпринимательского климата;</w:t>
      </w:r>
    </w:p>
    <w:p>
      <w:pPr>
        <w:pStyle w:val="ListParagraph"/>
        <w:numPr>
          <w:ilvl w:val="0"/>
          <w:numId w:val="5"/>
        </w:numPr>
        <w:tabs>
          <w:tab w:val="left" w:pos="1134" w:leader="none"/>
        </w:tabs>
        <w:ind w:left="0" w:right="0" w:hanging="360"/>
        <w:rPr>
          <w:sz w:val="24"/>
        </w:rPr>
      </w:pPr>
      <w:r>
        <w:rPr>
          <w:sz w:val="24"/>
        </w:rPr>
        <w:t xml:space="preserve">коммерциализация научно-технических разработок для продвижения на глобальные и локальные рынки; </w:t>
      </w:r>
    </w:p>
    <w:p>
      <w:pPr>
        <w:pStyle w:val="ListParagraph"/>
        <w:numPr>
          <w:ilvl w:val="0"/>
          <w:numId w:val="5"/>
        </w:numPr>
        <w:tabs>
          <w:tab w:val="left" w:pos="1134" w:leader="none"/>
        </w:tabs>
        <w:ind w:left="0" w:right="0" w:hanging="360"/>
        <w:rPr>
          <w:sz w:val="24"/>
        </w:rPr>
      </w:pPr>
      <w:r>
        <w:rPr>
          <w:sz w:val="24"/>
        </w:rPr>
        <w:t>увеличение количества высокотехнологичных рабочих мест; стимулирование развития системы жизнеобеспечения и социальной инфраструктуры города.</w:t>
      </w:r>
    </w:p>
    <w:p>
      <w:pPr>
        <w:pStyle w:val="2"/>
        <w:numPr>
          <w:ilvl w:val="1"/>
          <w:numId w:val="15"/>
        </w:numPr>
        <w:spacing w:lineRule="auto" w:line="360" w:before="120" w:after="120"/>
        <w:ind w:left="709" w:right="0" w:hanging="360"/>
        <w:rPr>
          <w:rStyle w:val="FontStyle11"/>
          <w:color w:val="00000A"/>
          <w:sz w:val="24"/>
          <w:szCs w:val="24"/>
        </w:rPr>
      </w:pPr>
      <w:bookmarkStart w:id="28" w:name="__RefHeading__4333_285306042"/>
      <w:bookmarkStart w:id="29" w:name="_Toc452380837"/>
      <w:bookmarkEnd w:id="28"/>
      <w:r>
        <w:rPr>
          <w:rStyle w:val="FontStyle11"/>
          <w:color w:val="00000A"/>
          <w:sz w:val="24"/>
          <w:szCs w:val="24"/>
        </w:rPr>
        <w:t>Конкурентные преимущества</w:t>
      </w:r>
      <w:bookmarkEnd w:id="29"/>
      <w:r>
        <w:rPr>
          <w:rStyle w:val="FontStyle11"/>
          <w:color w:val="00000A"/>
          <w:sz w:val="24"/>
          <w:szCs w:val="24"/>
        </w:rPr>
        <w:t xml:space="preserve"> </w:t>
      </w:r>
    </w:p>
    <w:p>
      <w:pPr>
        <w:pStyle w:val="Normal"/>
        <w:tabs>
          <w:tab w:val="left" w:pos="709" w:leader="none"/>
          <w:tab w:val="left" w:pos="1276" w:leader="none"/>
          <w:tab w:val="left" w:pos="5245" w:leader="none"/>
        </w:tabs>
        <w:spacing w:lineRule="auto" w:line="360" w:before="0" w:after="0"/>
        <w:ind w:left="0" w:right="0" w:firstLine="709"/>
        <w:jc w:val="both"/>
        <w:rPr>
          <w:sz w:val="24"/>
          <w:szCs w:val="24"/>
        </w:rPr>
      </w:pPr>
      <w:r>
        <w:rPr>
          <w:sz w:val="24"/>
          <w:szCs w:val="24"/>
        </w:rPr>
        <w:t xml:space="preserve">Конкурентные преимущества наукограда и расположенных на его территории предприятий НПК складываются из уникального сочетания внешней востребованности в производимой НПК города продукции и сильных сторон городского потенциала. </w:t>
      </w:r>
    </w:p>
    <w:p>
      <w:pPr>
        <w:pStyle w:val="Normal"/>
        <w:tabs>
          <w:tab w:val="left" w:pos="709" w:leader="none"/>
          <w:tab w:val="left" w:pos="1276" w:leader="none"/>
          <w:tab w:val="left" w:pos="5245" w:leader="none"/>
        </w:tabs>
        <w:spacing w:lineRule="auto" w:line="360" w:before="0" w:after="0"/>
        <w:ind w:left="0" w:right="0" w:firstLine="709"/>
        <w:jc w:val="both"/>
        <w:rPr>
          <w:sz w:val="24"/>
          <w:szCs w:val="24"/>
        </w:rPr>
      </w:pPr>
      <w:r>
        <w:rPr>
          <w:sz w:val="24"/>
          <w:szCs w:val="24"/>
        </w:rPr>
        <w:t xml:space="preserve">Внешняя востребованность в производимой предприятиями города продукции охарактеризована, в частности, в «Стратегической программе исследований технологической платформы «СВЧ технологии» от 31 июля 2015 г. Общемировой объем продаж полупроводниковых приборов уже к 2017 году составит порядка 370 млрд. долл. Отдельные направления полупроводниковой электроники, такие как оптоэлектроника и аналоговая электроника, будут развиваться опережающими темпами - 8,3% и 5,6% в год, соответственно. </w:t>
      </w:r>
    </w:p>
    <w:p>
      <w:pPr>
        <w:pStyle w:val="Normal"/>
        <w:tabs>
          <w:tab w:val="left" w:pos="709" w:leader="none"/>
          <w:tab w:val="left" w:pos="1276" w:leader="none"/>
          <w:tab w:val="left" w:pos="5245" w:leader="none"/>
        </w:tabs>
        <w:spacing w:lineRule="auto" w:line="360" w:before="0" w:after="0"/>
        <w:ind w:left="0" w:right="0" w:firstLine="709"/>
        <w:jc w:val="both"/>
        <w:rPr>
          <w:sz w:val="24"/>
          <w:szCs w:val="24"/>
        </w:rPr>
      </w:pPr>
      <w:r>
        <w:rPr>
          <w:sz w:val="24"/>
          <w:szCs w:val="24"/>
        </w:rPr>
        <w:t>К сильным сторонам потенциала наукограда, описанного в п. 3.1, следует добавить такие факторы, как: мировое лидерство НПК г. Фрязино в области фотоники и СВЧ-электроники, отношение объема научно-промышленного производства к общему производству составил в 2015 году 77%; передовую школьно-дошкольную систему образования, а также широкий ассортимент научно-технической продукции по приоритетным направления развития науки и техники.</w:t>
      </w:r>
    </w:p>
    <w:p>
      <w:pPr>
        <w:pStyle w:val="Normal"/>
        <w:tabs>
          <w:tab w:val="left" w:pos="709" w:leader="none"/>
          <w:tab w:val="left" w:pos="1276" w:leader="none"/>
          <w:tab w:val="left" w:pos="5245" w:leader="none"/>
        </w:tabs>
        <w:spacing w:lineRule="auto" w:line="360" w:before="0" w:after="0"/>
        <w:ind w:left="0" w:right="0" w:firstLine="709"/>
        <w:jc w:val="both"/>
        <w:rPr>
          <w:sz w:val="24"/>
          <w:szCs w:val="24"/>
        </w:rPr>
      </w:pPr>
      <w:r>
        <w:rPr>
          <w:sz w:val="24"/>
          <w:szCs w:val="24"/>
        </w:rPr>
        <w:t>Большинство фрязинских предприятий и организаций обладает ценными инжиниринговыми характеристиками, корректное сочетание которых с применением методов структурирования функций качества и стратегического маркетинга, проектных и инкрементальных технологий, новых финансовых инструментов позволяет создать им долгосрочные конкурентные преимущества на российском и глобальном рынках.</w:t>
      </w:r>
    </w:p>
    <w:p>
      <w:pPr>
        <w:pStyle w:val="Normal"/>
        <w:tabs>
          <w:tab w:val="left" w:pos="709" w:leader="none"/>
          <w:tab w:val="left" w:pos="1276" w:leader="none"/>
          <w:tab w:val="left" w:pos="5245" w:leader="none"/>
        </w:tabs>
        <w:spacing w:lineRule="auto" w:line="360" w:before="0" w:after="0"/>
        <w:ind w:left="0" w:right="0" w:firstLine="709"/>
        <w:jc w:val="both"/>
        <w:rPr>
          <w:sz w:val="24"/>
          <w:szCs w:val="24"/>
        </w:rPr>
      </w:pPr>
      <w:r>
        <w:rPr>
          <w:sz w:val="24"/>
          <w:szCs w:val="24"/>
        </w:rPr>
        <w:t xml:space="preserve">Имеющийся потенциал НПК города позволяет взяться за реализацию новых комплексных прорывных проектов. К таким проектам можно отнести, например: технологии связи 5G, аналоговый оптический процессор, комплексные системы телемедицины, светодиодные источники белого света, работающие на лучевых клистронах инспекционно-досмотровые комплексы. </w:t>
      </w:r>
    </w:p>
    <w:p>
      <w:pPr>
        <w:pStyle w:val="Normal"/>
        <w:tabs>
          <w:tab w:val="left" w:pos="709" w:leader="none"/>
          <w:tab w:val="left" w:pos="1276" w:leader="none"/>
          <w:tab w:val="left" w:pos="5245" w:leader="none"/>
        </w:tabs>
        <w:spacing w:lineRule="auto" w:line="360" w:before="0" w:after="0"/>
        <w:ind w:left="0" w:right="0" w:firstLine="709"/>
        <w:jc w:val="both"/>
        <w:rPr>
          <w:sz w:val="24"/>
          <w:szCs w:val="24"/>
        </w:rPr>
      </w:pPr>
      <w:r>
        <w:rPr>
          <w:sz w:val="24"/>
          <w:szCs w:val="24"/>
        </w:rPr>
        <w:t>Так, появление 5G прогнозируется не ранее 2020 года, что составляет хороший конкурентный шанс для диверсификации продукции СВЧ электроники, производимой в наукограде. К 2025 года может быть создан макетный образец аналогового оптического процессора и поисковой системы, кардинально меняющих парадигму традиционной дискретной обработки данных на аналоговую, что, в свою очередь, требует разработки соответствующего языка программирования. Этот подход может быть основан на использовании перезаписываемой 3D голографической памяти, совмещенной с оптическими преобразователями когерентных сигналов</w:t>
      </w:r>
      <w:r>
        <w:rPr>
          <w:rFonts w:cs="Times New Roman CYR" w:ascii="Times New Roman CYR" w:hAnsi="Times New Roman CYR"/>
          <w:sz w:val="24"/>
          <w:szCs w:val="24"/>
        </w:rPr>
        <w:t>, что</w:t>
      </w:r>
      <w:r>
        <w:rPr>
          <w:sz w:val="24"/>
          <w:szCs w:val="24"/>
        </w:rPr>
        <w:t xml:space="preserve"> позволит практически в режиме реального времени решать задачи, на которые современный суперкомпьютер тратит дни и месяцы. Следует заметить, что аналоговая обработка данных применительно к созданию вычислительных сред является пока еще мало изученной ветвью исследований академика </w:t>
      </w:r>
      <w:r>
        <w:rPr>
          <w:rStyle w:val="FontStyle11"/>
          <w:sz w:val="24"/>
          <w:szCs w:val="24"/>
        </w:rPr>
        <w:t>В.А. Котельникова, проводимых, в частности, в конце 1960-х годов на возглавляемой им кафедре Основ радиотехники Московского энергетического института</w:t>
      </w:r>
      <w:r>
        <w:rPr>
          <w:sz w:val="24"/>
          <w:szCs w:val="24"/>
        </w:rPr>
        <w:t xml:space="preserve">. </w:t>
      </w:r>
    </w:p>
    <w:p>
      <w:pPr>
        <w:pStyle w:val="Normal"/>
        <w:tabs>
          <w:tab w:val="left" w:pos="709" w:leader="none"/>
          <w:tab w:val="left" w:pos="1276" w:leader="none"/>
          <w:tab w:val="left" w:pos="5245" w:leader="none"/>
        </w:tabs>
        <w:spacing w:lineRule="auto" w:line="360" w:before="0" w:after="0"/>
        <w:ind w:left="0" w:right="0" w:firstLine="709"/>
        <w:jc w:val="both"/>
        <w:rPr>
          <w:sz w:val="24"/>
          <w:szCs w:val="24"/>
        </w:rPr>
      </w:pPr>
      <w:r>
        <w:rPr>
          <w:sz w:val="24"/>
          <w:szCs w:val="24"/>
        </w:rPr>
        <w:t xml:space="preserve">По направлению создания сложных систем телемедицины в НПК может быть рассмотрен проект по созданию в рамках электронного муниципалитета личного кабинета пациента с электронной медицинской картой, системы электронного консилиума для первичной диагностики. При этом обеспечивается производство комплектующих и медицинских изделий, мобильных телемедицинских лабораторно-диагностических комплексов, предназначенных для диспансеризации населения и профосмотров работников предприятий города. </w:t>
      </w:r>
    </w:p>
    <w:p>
      <w:pPr>
        <w:pStyle w:val="Normal"/>
        <w:tabs>
          <w:tab w:val="left" w:pos="709" w:leader="none"/>
          <w:tab w:val="left" w:pos="1276" w:leader="none"/>
          <w:tab w:val="left" w:pos="5245" w:leader="none"/>
        </w:tabs>
        <w:spacing w:lineRule="auto" w:line="360" w:before="0" w:after="0"/>
        <w:ind w:left="0" w:right="0" w:firstLine="709"/>
        <w:jc w:val="both"/>
        <w:rPr>
          <w:sz w:val="24"/>
          <w:szCs w:val="24"/>
        </w:rPr>
      </w:pPr>
      <w:r>
        <w:rPr>
          <w:sz w:val="24"/>
          <w:szCs w:val="24"/>
        </w:rPr>
        <w:t>Перспективным проектом может стать создание безопасных для зрения и здоровья человека в целом и уникального для мирового рынка искусственного энергосберегающего светодиодного источника белого света с биологически адекватным спектром. В настоящие время в Наукограде Фрязино уже создан опытный образец изделия.</w:t>
      </w:r>
    </w:p>
    <w:p>
      <w:pPr>
        <w:pStyle w:val="Normal"/>
        <w:tabs>
          <w:tab w:val="left" w:pos="709" w:leader="none"/>
          <w:tab w:val="left" w:pos="1276" w:leader="none"/>
          <w:tab w:val="left" w:pos="5245" w:leader="none"/>
        </w:tabs>
        <w:spacing w:lineRule="auto" w:line="360" w:before="0" w:after="0"/>
        <w:ind w:left="0" w:right="0" w:firstLine="709"/>
        <w:jc w:val="both"/>
        <w:rPr>
          <w:sz w:val="24"/>
          <w:szCs w:val="24"/>
        </w:rPr>
      </w:pPr>
      <w:r>
        <w:rPr>
          <w:sz w:val="24"/>
          <w:szCs w:val="24"/>
        </w:rPr>
        <w:t xml:space="preserve">К перспективным проектам относится создание инспекционно-досмотровых комплексов, которые работают на основе лучевых клистронов, ускоряющих частицы, и позволяют просвечивать багаж, автотранспорт, фуры, вагоны, корабли. Они могут применяться на границе и таможне, на дорогах, помогать получать ценную информацию для предотвращения террористических угроз. </w:t>
      </w:r>
    </w:p>
    <w:p>
      <w:pPr>
        <w:pStyle w:val="1"/>
        <w:numPr>
          <w:ilvl w:val="0"/>
          <w:numId w:val="1"/>
        </w:numPr>
        <w:tabs>
          <w:tab w:val="left" w:pos="426" w:leader="none"/>
        </w:tabs>
        <w:spacing w:before="240" w:after="240"/>
        <w:ind w:left="0" w:right="0" w:hanging="360"/>
        <w:rPr>
          <w:rStyle w:val="FontStyle11"/>
          <w:color w:val="00000A"/>
        </w:rPr>
      </w:pPr>
      <w:bookmarkStart w:id="30" w:name="__RefHeading__4335_285306042"/>
      <w:bookmarkStart w:id="31" w:name="_Toc452380838"/>
      <w:bookmarkEnd w:id="30"/>
      <w:bookmarkEnd w:id="31"/>
      <w:r>
        <w:rPr>
          <w:rStyle w:val="FontStyle11"/>
          <w:color w:val="00000A"/>
        </w:rPr>
        <w:t>Инфраструктура наукограда, не относящаяся к НПК</w:t>
      </w:r>
    </w:p>
    <w:p>
      <w:pPr>
        <w:pStyle w:val="Default"/>
        <w:spacing w:lineRule="auto" w:line="360"/>
        <w:ind w:left="0" w:right="0" w:firstLine="708"/>
        <w:jc w:val="both"/>
        <w:rPr>
          <w:color w:val="00000A"/>
        </w:rPr>
      </w:pPr>
      <w:r>
        <w:rPr>
          <w:color w:val="00000A"/>
        </w:rPr>
        <w:t>Существующая городская инфраструктура обеспечивает деятельность предприятий НПК, включая жилые дома, ЖКХ, транспортную сеть, средства коммуникации, детские дома, гостиницы, объекты здравоохранения и культуры. Имеется потенциальная возможность расширения площади города и реализации новых социально-значимых проектов.</w:t>
      </w:r>
    </w:p>
    <w:p>
      <w:pPr>
        <w:pStyle w:val="2"/>
        <w:numPr>
          <w:ilvl w:val="1"/>
          <w:numId w:val="19"/>
        </w:numPr>
        <w:spacing w:lineRule="auto" w:line="360" w:before="120" w:after="120"/>
        <w:ind w:left="709" w:right="0" w:hanging="360"/>
        <w:rPr>
          <w:rStyle w:val="FontStyle11"/>
          <w:color w:val="00000A"/>
          <w:sz w:val="24"/>
          <w:szCs w:val="24"/>
        </w:rPr>
      </w:pPr>
      <w:bookmarkStart w:id="32" w:name="__RefHeading__4337_285306042"/>
      <w:bookmarkStart w:id="33" w:name="_Toc452380839"/>
      <w:bookmarkEnd w:id="32"/>
      <w:bookmarkEnd w:id="33"/>
      <w:r>
        <w:rPr>
          <w:rStyle w:val="FontStyle11"/>
          <w:color w:val="00000A"/>
          <w:sz w:val="24"/>
          <w:szCs w:val="24"/>
        </w:rPr>
        <w:t>Архитектура, градостроительство, жилье</w:t>
      </w:r>
    </w:p>
    <w:p>
      <w:pPr>
        <w:pStyle w:val="Default"/>
        <w:spacing w:lineRule="auto" w:line="360"/>
        <w:ind w:left="0" w:right="0" w:firstLine="708"/>
        <w:jc w:val="both"/>
        <w:rPr>
          <w:color w:val="00000A"/>
        </w:rPr>
      </w:pPr>
      <w:r>
        <w:rPr>
          <w:color w:val="00000A"/>
        </w:rPr>
        <w:t>В области архитектуры и градостроительства создаются комфортные условия для жителей города и его гостей. Для этого привлекаются новые подходы к формированию среды максимального удобства, включая внедрение элементов концепции «Умного города», инновационные остановки для общественного транспорта, где предусмотрен доступ к Wi-Fi сети, кнопки вызова экстренных служб, информация о маршрутах и расписаниях движения транспорта, интеллектуальные системы навигации, учета и анализа данных в сфере ЖКХ и городского хозяйства.</w:t>
      </w:r>
    </w:p>
    <w:p>
      <w:pPr>
        <w:pStyle w:val="Normal"/>
        <w:spacing w:lineRule="auto" w:line="360" w:before="0" w:after="0"/>
        <w:ind w:left="0" w:right="0" w:firstLine="709"/>
        <w:jc w:val="both"/>
        <w:rPr>
          <w:rStyle w:val="FontStyle127"/>
          <w:bCs/>
          <w:sz w:val="24"/>
          <w:szCs w:val="24"/>
        </w:rPr>
      </w:pPr>
      <w:r>
        <w:rPr>
          <w:rStyle w:val="FontStyle127"/>
          <w:bCs/>
          <w:sz w:val="24"/>
          <w:szCs w:val="24"/>
        </w:rPr>
        <w:t xml:space="preserve">В 2015 году средняя обеспеченность населения общей площадью квартир и домов составила 27,2 кв. м., однако жилищный фонд с износом более 70% составил 40,0 тыс. кв.м. Утвержден Генеральный план развития города до 2020 года и приняты правила землепользования и застройки. Согласно Генерального плана общий объем нового жилищного строительства в городе к 2020 г. составит 380,0 тыс.кв.м. общей площади квартир, что позволит расселить в новом жилищном фонде более 10 тыс. человек. </w:t>
      </w:r>
    </w:p>
    <w:p>
      <w:pPr>
        <w:pStyle w:val="Default"/>
        <w:spacing w:lineRule="auto" w:line="360"/>
        <w:ind w:left="0" w:right="0" w:firstLine="708"/>
        <w:jc w:val="both"/>
        <w:rPr/>
      </w:pPr>
      <w:r>
        <w:rPr>
          <w:rStyle w:val="FontStyle127"/>
          <w:bCs/>
          <w:sz w:val="24"/>
          <w:szCs w:val="24"/>
        </w:rPr>
        <w:t xml:space="preserve">В связи с развитием НПК, созданием Национального центра СВЧ электроники, формированием новых инновационных структур в 2016 году запланировано внесение изменений в Генеральный план города по всем основным градостроительным направлениям: жилая инфраструктура, объекты физкультуры и спорта (п. 4.8.5), рекреационные зоны, зоны отдыха, социальная инфраструктура, деловая застройка. </w:t>
      </w:r>
      <w:r>
        <w:rPr/>
        <w:t>Будет проведена унификация и стандартизация работ при проектировании, планировании комплексного развития и оснащения дворовых территорий.</w:t>
      </w:r>
    </w:p>
    <w:p>
      <w:pPr>
        <w:pStyle w:val="Default"/>
        <w:spacing w:lineRule="auto" w:line="360"/>
        <w:ind w:left="0" w:right="0" w:firstLine="708"/>
        <w:jc w:val="both"/>
        <w:rPr>
          <w:color w:val="00000A"/>
        </w:rPr>
      </w:pPr>
      <w:r>
        <w:rPr>
          <w:color w:val="00000A"/>
        </w:rPr>
        <w:t xml:space="preserve">В рамках государственной программы по переселению граждан из аварийных многоквартирных жилых домов и домов, подлежащих сносу, расположенных в зоне перспективного строительства, в 2015 году начата работа по реконструкции квартала № 9. В результате реализации первого этапа будет возведено 32 тыс.кв.м. жилой недвижимости, из которых 7000 кв.м. жилья будет передано под переселение. Новым жильем будет обеспечено 178 семей. </w:t>
      </w:r>
    </w:p>
    <w:p>
      <w:pPr>
        <w:pStyle w:val="Default"/>
        <w:spacing w:lineRule="auto" w:line="360"/>
        <w:ind w:left="0" w:right="0" w:firstLine="708"/>
        <w:jc w:val="both"/>
        <w:rPr>
          <w:color w:val="00000A"/>
        </w:rPr>
      </w:pPr>
      <w:r>
        <w:rPr>
          <w:color w:val="00000A"/>
        </w:rPr>
        <w:t>Будет продолжена работа по переселению из аварийного жилья. На территории города, совместно с предприятиями НПК, реализуется программа по льготной ипотеке для молодых специалистов и ученых, строится служебное жилье.</w:t>
      </w:r>
    </w:p>
    <w:p>
      <w:pPr>
        <w:pStyle w:val="Default"/>
        <w:spacing w:lineRule="auto" w:line="360"/>
        <w:ind w:left="0" w:right="0" w:firstLine="708"/>
        <w:jc w:val="both"/>
        <w:rPr>
          <w:color w:val="00000A"/>
        </w:rPr>
      </w:pPr>
      <w:r>
        <w:rPr>
          <w:color w:val="00000A"/>
        </w:rPr>
        <w:t>В 2016 году начаты работы по проектированию и освоению территории бывшей воинской части, общей площадью 26,8 га. На этой территории уже на первом этапе реализации Стратегии предусмотрено уникальное комплексное строительство с удобной транспортной инфраструктурой, включающее строительство жилых многоэтажных домов площадью порядка 300 тыс. кв. м., объектов социальной инфраструктуры (детские сады, школа и др.), молодежного центра, объектов университетского (образовательного) кластера, культурного досуга, инжинирингового центра и иных объектов.</w:t>
      </w:r>
    </w:p>
    <w:p>
      <w:pPr>
        <w:pStyle w:val="Default"/>
        <w:spacing w:lineRule="auto" w:line="360"/>
        <w:ind w:left="0" w:right="0" w:firstLine="708"/>
        <w:jc w:val="both"/>
        <w:rPr>
          <w:color w:val="00000A"/>
        </w:rPr>
      </w:pPr>
      <w:r>
        <w:rPr>
          <w:color w:val="00000A"/>
        </w:rPr>
        <w:t>До 2018 года будет освоено 3 земельных участка общей площадью 1,6 га под строительство многоквартирных домов повышенного комфорта в центральной части города ориентировочной площадью 20-25 тыс.кв.м. Кроме того, уже до 2020 года в городе планируется построить 2 гостиницы на 240 номеров.</w:t>
      </w:r>
    </w:p>
    <w:p>
      <w:pPr>
        <w:pStyle w:val="Default"/>
        <w:spacing w:lineRule="auto" w:line="360"/>
        <w:ind w:left="0" w:right="0" w:firstLine="708"/>
        <w:jc w:val="both"/>
        <w:rPr>
          <w:color w:val="00000A"/>
        </w:rPr>
      </w:pPr>
      <w:r>
        <w:rPr>
          <w:color w:val="00000A"/>
        </w:rPr>
        <w:t xml:space="preserve">Совместно с ОАО «РЖД» планируется реконструкция железнодорожной станции «Фрязино пассажирская», с обустройством привокзальной площади, возведением объектов торговли и услуг. </w:t>
      </w:r>
    </w:p>
    <w:p>
      <w:pPr>
        <w:pStyle w:val="Default"/>
        <w:spacing w:lineRule="auto" w:line="360"/>
        <w:ind w:left="0" w:right="0" w:firstLine="708"/>
        <w:jc w:val="both"/>
        <w:rPr>
          <w:color w:val="00000A"/>
        </w:rPr>
      </w:pPr>
      <w:r>
        <w:rPr>
          <w:color w:val="00000A"/>
        </w:rPr>
        <w:t xml:space="preserve">Планируется благоустройство технических прудов в районе АО «НПП «Исток им. Шокина». Начато проектирование здания инжинирингового центра, общей площадью 30 тыс.кв.м., который разместит на своей территории центр проектного управления новыми структурами, коворкинг-центр, финансовые и иные институты. </w:t>
      </w:r>
    </w:p>
    <w:p>
      <w:pPr>
        <w:pStyle w:val="Normal"/>
        <w:spacing w:lineRule="auto" w:line="360" w:before="0" w:after="0"/>
        <w:ind w:left="0" w:right="0" w:firstLine="709"/>
        <w:jc w:val="both"/>
        <w:rPr>
          <w:rStyle w:val="FontStyle127"/>
          <w:bCs/>
          <w:sz w:val="24"/>
          <w:szCs w:val="24"/>
        </w:rPr>
      </w:pPr>
      <w:r>
        <w:rPr>
          <w:rStyle w:val="FontStyle127"/>
          <w:bCs/>
          <w:sz w:val="24"/>
          <w:szCs w:val="24"/>
        </w:rPr>
        <w:t>Для создания комфортных условий жизни и привлечения в наукоград нужных специалистов планируется создать финансовые механизмы, которые позволят промышленным предприятиям, оказывать помощь в получении жилья своим сотрудникам на согласованных условиях. При этом будет продолжать строиться и социальное жильё. В настоящее время уже выделены участки под строительство, разрабатывается планировочная документация. В 2015 году уже приступили к строительству социального жилья для АО «НПП «Исток» им. Шокина» и ООО «НТО «ИРЭ-Полюс».</w:t>
      </w:r>
    </w:p>
    <w:p>
      <w:pPr>
        <w:pStyle w:val="Normal"/>
        <w:spacing w:lineRule="auto" w:line="360" w:before="0" w:after="0"/>
        <w:ind w:left="0" w:right="0" w:firstLine="709"/>
        <w:jc w:val="both"/>
        <w:rPr>
          <w:rStyle w:val="FontStyle127"/>
          <w:bCs/>
          <w:sz w:val="24"/>
          <w:szCs w:val="24"/>
        </w:rPr>
      </w:pPr>
      <w:r>
        <w:rPr>
          <w:rStyle w:val="FontStyle127"/>
          <w:bCs/>
          <w:sz w:val="24"/>
          <w:szCs w:val="24"/>
        </w:rPr>
        <w:t xml:space="preserve">Планируется обновление структуры управления ЖКХ и благоустройством города. Эта новация может опираться на использовании института муниципально-частного партнерства, развитие новых взаимоотношений между подрядными организациями-поставщиками услуг и управляющими компаниями, создающими дополнительные возможности для поиска и увеличения финансирования работ по </w:t>
      </w:r>
      <w:r>
        <w:rPr>
          <w:sz w:val="24"/>
          <w:szCs w:val="24"/>
        </w:rPr>
        <w:t>развитию жилищной сферы и жилищно-коммунального хозяйства</w:t>
      </w:r>
      <w:r>
        <w:rPr>
          <w:rStyle w:val="FontStyle127"/>
          <w:bCs/>
          <w:sz w:val="24"/>
          <w:szCs w:val="24"/>
        </w:rPr>
        <w:t>.</w:t>
      </w:r>
    </w:p>
    <w:p>
      <w:pPr>
        <w:pStyle w:val="Default"/>
        <w:spacing w:lineRule="auto" w:line="360"/>
        <w:ind w:left="0" w:right="0" w:firstLine="708"/>
        <w:jc w:val="both"/>
        <w:rPr>
          <w:color w:val="00000A"/>
        </w:rPr>
      </w:pPr>
      <w:r>
        <w:rPr>
          <w:color w:val="00000A"/>
        </w:rPr>
        <w:t xml:space="preserve">Ведется работа по получению в постоянное бессрочное пользование участка площадью 21 га из состава земель Гослесфонда, для создания городского парка. До 2018 года планируется создать на территории Наукограда городской парк с объектами инфраструктуры, развлечения и отдыха для горожан. В 2017 году запланированы работы по благоустройству зоны отдыха на озере Большое с обустройством пляжа, санацией водоема и строительством инфраструктуры. </w:t>
      </w:r>
    </w:p>
    <w:p>
      <w:pPr>
        <w:pStyle w:val="Default"/>
        <w:spacing w:lineRule="auto" w:line="360"/>
        <w:ind w:left="0" w:right="0" w:firstLine="708"/>
        <w:jc w:val="both"/>
        <w:rPr/>
      </w:pPr>
      <w:r>
        <w:rPr>
          <w:color w:val="00000A"/>
        </w:rPr>
        <w:t>До 2020 года на территории города будет построено 2 общеобразовательные школы на 2400 учащихся, а также 3 детских дошкольных учреждения на 340 детей.</w:t>
      </w:r>
      <w:r>
        <w:rPr/>
        <w:t xml:space="preserve"> Особого внимания требует повышение уровня благоустройства и качества содержания Новофрязинского кладбища.</w:t>
      </w:r>
    </w:p>
    <w:p>
      <w:pPr>
        <w:pStyle w:val="Normal"/>
        <w:spacing w:lineRule="auto" w:line="360" w:before="0" w:after="0"/>
        <w:ind w:left="0" w:right="0" w:firstLine="709"/>
        <w:jc w:val="both"/>
        <w:rPr>
          <w:rStyle w:val="FontStyle127"/>
          <w:bCs/>
          <w:sz w:val="24"/>
          <w:szCs w:val="24"/>
        </w:rPr>
      </w:pPr>
      <w:r>
        <w:rPr>
          <w:rStyle w:val="FontStyle127"/>
          <w:bCs/>
          <w:sz w:val="24"/>
          <w:szCs w:val="24"/>
        </w:rPr>
        <w:t>В рамках реализации Стратегии важнейшими функциональными аспектами улучшения городской среды станут: архитектурный облик наукограда; качество и разнообразие инновационной инфраструктуры; инженерная инфраструктура; публичные пространства; объекты недвижимости; досуг и качество жизни; умная система управления городом (Умный город) и соответствующая культурная среда.</w:t>
      </w:r>
    </w:p>
    <w:p>
      <w:pPr>
        <w:pStyle w:val="Default"/>
        <w:spacing w:lineRule="auto" w:line="360"/>
        <w:ind w:left="0" w:right="0" w:firstLine="708"/>
        <w:jc w:val="both"/>
        <w:rPr>
          <w:color w:val="00000A"/>
        </w:rPr>
      </w:pPr>
      <w:r>
        <w:rPr>
          <w:color w:val="00000A"/>
        </w:rPr>
        <w:t>Архитектура и привлекательность города будет явно улучшаться, будет расти уровень комфортности и доступность жилья. На основе своей богатой истории Наукоград приступает к разработке своего собственного бренд-бука, отражающего его привлекательность, уникальность и конкурентную идентичность, как в стране, так и за ее пределами.</w:t>
      </w:r>
    </w:p>
    <w:p>
      <w:pPr>
        <w:pStyle w:val="2"/>
        <w:numPr>
          <w:ilvl w:val="1"/>
          <w:numId w:val="19"/>
        </w:numPr>
        <w:spacing w:lineRule="auto" w:line="360" w:before="120" w:after="120"/>
        <w:ind w:left="709" w:right="0" w:hanging="360"/>
        <w:rPr>
          <w:rStyle w:val="FontStyle11"/>
          <w:color w:val="00000A"/>
          <w:sz w:val="24"/>
          <w:szCs w:val="24"/>
        </w:rPr>
      </w:pPr>
      <w:bookmarkStart w:id="34" w:name="__RefHeading__4339_285306042"/>
      <w:bookmarkStart w:id="35" w:name="_Toc452380840"/>
      <w:bookmarkEnd w:id="34"/>
      <w:bookmarkEnd w:id="35"/>
      <w:r>
        <w:rPr>
          <w:rStyle w:val="FontStyle11"/>
          <w:color w:val="00000A"/>
          <w:sz w:val="24"/>
          <w:szCs w:val="24"/>
        </w:rPr>
        <w:t>Энергетическая инфраструктура, коммунальное хозяйство</w:t>
      </w:r>
    </w:p>
    <w:p>
      <w:pPr>
        <w:pStyle w:val="Default"/>
        <w:spacing w:lineRule="auto" w:line="360"/>
        <w:ind w:left="0" w:right="0" w:firstLine="709"/>
        <w:jc w:val="both"/>
        <w:rPr/>
      </w:pPr>
      <w:r>
        <w:rPr/>
        <w:t xml:space="preserve">За </w:t>
      </w:r>
      <w:r>
        <w:rPr>
          <w:color w:val="00000A"/>
        </w:rPr>
        <w:t>годы</w:t>
      </w:r>
      <w:r>
        <w:rPr/>
        <w:t xml:space="preserve"> реализации трех программ социально-экономического развития города Фрязино в статусе Наукограда в развитии энергетической инфраструктуры были выполнены необходимые технические условия по реконструкции энергообъектов. Однако планируемое в Стратегии массовое жилищное строительство, строительство социальных объектов, модернизация промышленных производств пока не обеспечено в необходимом объеме энергоисточниками, особенно электроэнергией, тепловой энергией, водоснабжением и водоотведением. </w:t>
      </w:r>
    </w:p>
    <w:p>
      <w:pPr>
        <w:pStyle w:val="Default"/>
        <w:spacing w:lineRule="auto" w:line="360"/>
        <w:ind w:left="0" w:right="0" w:firstLine="709"/>
        <w:jc w:val="both"/>
        <w:rPr/>
      </w:pPr>
      <w:r>
        <w:rPr>
          <w:i/>
        </w:rPr>
        <w:t>Электроснабжение</w:t>
      </w:r>
      <w:r>
        <w:rPr/>
        <w:t xml:space="preserve"> потребителей осуществляется от электрической подстанции (далее ПС) № 206 «Фрязино» 110/35/10 кВ филиала ОАО «МОЭСК» «Восточные электрические сети». Загрузка трансформаторов на настоящий момент - 70%. ПС «Фрязино» получает основное питание по двухцепной ВЛ-110 кВ от ПС-500 кВ № 514 «Трубино» и по одноцепной ВЛ-110 кВ от ПС № 214 «Софрино». Крупные промышленные предприятия города обслуживают свои сети сами. Их территория примыкает к территории ПС № 206. На данный момент, нагрузки потребителей электроэнергии города покрываются имеющимися источниками питания. </w:t>
      </w:r>
    </w:p>
    <w:p>
      <w:pPr>
        <w:pStyle w:val="Default"/>
        <w:spacing w:lineRule="auto" w:line="360"/>
        <w:ind w:left="0" w:right="0" w:firstLine="709"/>
        <w:jc w:val="both"/>
        <w:rPr/>
      </w:pPr>
      <w:r>
        <w:rPr/>
        <w:t>Вместе с тем ПС и сети не располагают резервом мощности для перспективного строительства. В случае выхода из строя ПС-№206 город и заводы не будут обеспечены электроэнергией. Для надёжного электроснабжения необходимо строительство нового питающего центра ОАО «МОЭСК».</w:t>
      </w:r>
    </w:p>
    <w:p>
      <w:pPr>
        <w:pStyle w:val="Default"/>
        <w:spacing w:lineRule="auto" w:line="360"/>
        <w:ind w:left="0" w:right="0" w:firstLine="709"/>
        <w:jc w:val="both"/>
        <w:rPr/>
      </w:pPr>
      <w:r>
        <w:rPr/>
        <w:t>Наружное освещение города выполнено светильниками ЖКУ с натриевыми лампами (35%) и светильниками РКУ с лампами ДРЛ (65%). Управление наружным освещением автоматическое.</w:t>
      </w:r>
    </w:p>
    <w:p>
      <w:pPr>
        <w:pStyle w:val="Default"/>
        <w:spacing w:lineRule="auto" w:line="360"/>
        <w:ind w:left="0" w:right="0" w:firstLine="709"/>
        <w:jc w:val="both"/>
        <w:rPr/>
      </w:pPr>
      <w:r>
        <w:rPr/>
        <w:t>В целом техническое состояние оборудования и действующих электрических сетей города оценивается как удовлетворительное. Однако требуется капитальный ремонт и замена весомой части устаревшего оборудования и электрических сетей.</w:t>
      </w:r>
    </w:p>
    <w:p>
      <w:pPr>
        <w:pStyle w:val="Default"/>
        <w:spacing w:lineRule="auto" w:line="360"/>
        <w:ind w:left="0" w:right="0" w:firstLine="709"/>
        <w:jc w:val="both"/>
        <w:rPr/>
      </w:pPr>
      <w:r>
        <w:rPr/>
        <w:t xml:space="preserve">В части электроснабжения в рамках стратегии необходимо: </w:t>
      </w:r>
    </w:p>
    <w:p>
      <w:pPr>
        <w:pStyle w:val="Default"/>
        <w:numPr>
          <w:ilvl w:val="0"/>
          <w:numId w:val="21"/>
        </w:numPr>
        <w:tabs>
          <w:tab w:val="left" w:pos="993" w:leader="none"/>
        </w:tabs>
        <w:spacing w:lineRule="auto" w:line="360"/>
        <w:ind w:left="0" w:right="0" w:hanging="360"/>
        <w:jc w:val="both"/>
        <w:rPr/>
      </w:pPr>
      <w:r>
        <w:rPr/>
        <w:t>обеспечить резервирование ввода или строительство новой ПС;</w:t>
      </w:r>
    </w:p>
    <w:p>
      <w:pPr>
        <w:pStyle w:val="Default"/>
        <w:numPr>
          <w:ilvl w:val="0"/>
          <w:numId w:val="21"/>
        </w:numPr>
        <w:tabs>
          <w:tab w:val="left" w:pos="993" w:leader="none"/>
        </w:tabs>
        <w:spacing w:lineRule="auto" w:line="360"/>
        <w:ind w:left="0" w:right="0" w:hanging="360"/>
        <w:jc w:val="both"/>
        <w:rPr/>
      </w:pPr>
      <w:r>
        <w:rPr/>
        <w:t>в первоочередном порядке упредить достижение предельных мощностей ПС № 206 с учетом имеющихся резервов.</w:t>
      </w:r>
    </w:p>
    <w:p>
      <w:pPr>
        <w:pStyle w:val="Normal"/>
        <w:spacing w:lineRule="auto" w:line="360" w:before="0" w:after="0"/>
        <w:ind w:left="0" w:right="0" w:firstLine="709"/>
        <w:jc w:val="both"/>
        <w:rPr>
          <w:sz w:val="24"/>
          <w:szCs w:val="24"/>
        </w:rPr>
      </w:pPr>
      <w:r>
        <w:rPr>
          <w:i/>
          <w:sz w:val="24"/>
          <w:szCs w:val="24"/>
        </w:rPr>
        <w:t>Теплоснабжение</w:t>
      </w:r>
      <w:r>
        <w:rPr>
          <w:sz w:val="24"/>
          <w:szCs w:val="24"/>
        </w:rPr>
        <w:t xml:space="preserve"> города осуществляется как централизованно, так и децентрализованно. Обеспеченность жилищного фонда центральным отоплением составляет 99,3%, горячим водоснабжением – 98%. На балансе ЗАО «Фрязинская Теплосеть» находятся восемь котельных, 14 центральных тепловых пунктов, 45,5 (2006 г. – 44) километра тепловых сетей в 2-х трубном исполнении. </w:t>
      </w:r>
    </w:p>
    <w:p>
      <w:pPr>
        <w:pStyle w:val="Normal"/>
        <w:spacing w:lineRule="auto" w:line="360" w:before="0" w:after="0"/>
        <w:ind w:left="0" w:right="0" w:firstLine="709"/>
        <w:jc w:val="both"/>
        <w:rPr>
          <w:sz w:val="24"/>
          <w:szCs w:val="24"/>
        </w:rPr>
      </w:pPr>
      <w:r>
        <w:rPr>
          <w:sz w:val="24"/>
          <w:szCs w:val="24"/>
        </w:rPr>
        <w:t>Необходимо зафиксировать следующие недостатки системы теплоснабжения:</w:t>
      </w:r>
    </w:p>
    <w:p>
      <w:pPr>
        <w:pStyle w:val="Default"/>
        <w:numPr>
          <w:ilvl w:val="0"/>
          <w:numId w:val="21"/>
        </w:numPr>
        <w:tabs>
          <w:tab w:val="left" w:pos="993" w:leader="none"/>
        </w:tabs>
        <w:spacing w:lineRule="auto" w:line="360"/>
        <w:ind w:left="0" w:right="0" w:hanging="360"/>
        <w:jc w:val="both"/>
        <w:rPr/>
      </w:pPr>
      <w:r>
        <w:rPr/>
        <w:t xml:space="preserve">из-за сильного износа оборудования потери у котельных №№ 8, 13, 14 - 5%, у котельной № 11 - 4.3%, на котельной № 15 –18 %; </w:t>
      </w:r>
    </w:p>
    <w:p>
      <w:pPr>
        <w:pStyle w:val="Default"/>
        <w:numPr>
          <w:ilvl w:val="0"/>
          <w:numId w:val="21"/>
        </w:numPr>
        <w:tabs>
          <w:tab w:val="left" w:pos="993" w:leader="none"/>
        </w:tabs>
        <w:spacing w:lineRule="auto" w:line="360"/>
        <w:ind w:left="0" w:right="0" w:hanging="360"/>
        <w:jc w:val="both"/>
        <w:rPr/>
      </w:pPr>
      <w:r>
        <w:rPr/>
        <w:t>отсутствует резерв мощности теплоисточников по району теплоснабжения котельной № 13, высокий износ тепловых сетей;</w:t>
      </w:r>
    </w:p>
    <w:p>
      <w:pPr>
        <w:pStyle w:val="Default"/>
        <w:numPr>
          <w:ilvl w:val="0"/>
          <w:numId w:val="21"/>
        </w:numPr>
        <w:tabs>
          <w:tab w:val="left" w:pos="993" w:leader="none"/>
        </w:tabs>
        <w:spacing w:lineRule="auto" w:line="360"/>
        <w:ind w:left="0" w:right="0" w:hanging="360"/>
        <w:jc w:val="both"/>
        <w:rPr/>
      </w:pPr>
      <w:r>
        <w:rPr/>
        <w:t>открытая схема теплоснабжения от наиболее крупных теплоисточников – котельной № 14 и котельной № 15;</w:t>
      </w:r>
    </w:p>
    <w:p>
      <w:pPr>
        <w:pStyle w:val="Default"/>
        <w:numPr>
          <w:ilvl w:val="0"/>
          <w:numId w:val="21"/>
        </w:numPr>
        <w:tabs>
          <w:tab w:val="left" w:pos="993" w:leader="none"/>
        </w:tabs>
        <w:spacing w:lineRule="auto" w:line="360"/>
        <w:ind w:left="0" w:right="0" w:hanging="360"/>
        <w:jc w:val="both"/>
        <w:rPr/>
      </w:pPr>
      <w:r>
        <w:rPr/>
        <w:t>накоплен огромный моральный износ - используются технологические решения, некоторые котлы эксплуатируются почти 50 лет;</w:t>
      </w:r>
    </w:p>
    <w:p>
      <w:pPr>
        <w:pStyle w:val="Default"/>
        <w:numPr>
          <w:ilvl w:val="0"/>
          <w:numId w:val="21"/>
        </w:numPr>
        <w:tabs>
          <w:tab w:val="left" w:pos="993" w:leader="none"/>
        </w:tabs>
        <w:spacing w:lineRule="auto" w:line="360"/>
        <w:ind w:left="0" w:right="0" w:hanging="360"/>
        <w:jc w:val="both"/>
        <w:rPr/>
      </w:pPr>
      <w:r>
        <w:rPr/>
        <w:t>городские теплосети имеют сильный износ до 47 %.</w:t>
      </w:r>
    </w:p>
    <w:p>
      <w:pPr>
        <w:pStyle w:val="Default"/>
        <w:numPr>
          <w:ilvl w:val="0"/>
          <w:numId w:val="21"/>
        </w:numPr>
        <w:tabs>
          <w:tab w:val="left" w:pos="993" w:leader="none"/>
        </w:tabs>
        <w:spacing w:lineRule="auto" w:line="360"/>
        <w:ind w:left="0" w:right="0" w:hanging="360"/>
        <w:jc w:val="both"/>
        <w:rPr/>
      </w:pPr>
      <w:r>
        <w:rPr/>
        <w:t xml:space="preserve">промышленные предприятия города получают нагрузку от отдельных котельных, развитие которых в интересах города не предусмотрено. </w:t>
      </w:r>
    </w:p>
    <w:p>
      <w:pPr>
        <w:pStyle w:val="Normal"/>
        <w:spacing w:lineRule="auto" w:line="360" w:before="0" w:after="0"/>
        <w:ind w:left="0" w:right="0" w:firstLine="709"/>
        <w:jc w:val="both"/>
        <w:rPr>
          <w:sz w:val="24"/>
          <w:szCs w:val="24"/>
        </w:rPr>
      </w:pPr>
      <w:r>
        <w:rPr>
          <w:sz w:val="24"/>
          <w:szCs w:val="24"/>
        </w:rPr>
        <w:t>В части теплоснабжения в рамках стратегии необходимо:</w:t>
      </w:r>
    </w:p>
    <w:p>
      <w:pPr>
        <w:pStyle w:val="Default"/>
        <w:numPr>
          <w:ilvl w:val="0"/>
          <w:numId w:val="21"/>
        </w:numPr>
        <w:tabs>
          <w:tab w:val="left" w:pos="993" w:leader="none"/>
        </w:tabs>
        <w:spacing w:lineRule="auto" w:line="360"/>
        <w:ind w:left="0" w:right="0" w:hanging="360"/>
        <w:jc w:val="both"/>
        <w:rPr/>
      </w:pPr>
      <w:r>
        <w:rPr/>
        <w:t>модернизация котельных №№ 13,14,15;</w:t>
      </w:r>
    </w:p>
    <w:p>
      <w:pPr>
        <w:pStyle w:val="Default"/>
        <w:numPr>
          <w:ilvl w:val="0"/>
          <w:numId w:val="21"/>
        </w:numPr>
        <w:tabs>
          <w:tab w:val="left" w:pos="993" w:leader="none"/>
        </w:tabs>
        <w:spacing w:lineRule="auto" w:line="360"/>
        <w:ind w:left="0" w:right="0" w:hanging="360"/>
        <w:jc w:val="both"/>
        <w:rPr/>
      </w:pPr>
      <w:r>
        <w:rPr/>
        <w:t>перевод системы теплоснабжения на закрытую схему.</w:t>
      </w:r>
    </w:p>
    <w:p>
      <w:pPr>
        <w:pStyle w:val="Default"/>
        <w:numPr>
          <w:ilvl w:val="0"/>
          <w:numId w:val="21"/>
        </w:numPr>
        <w:tabs>
          <w:tab w:val="left" w:pos="993" w:leader="none"/>
        </w:tabs>
        <w:spacing w:lineRule="auto" w:line="360"/>
        <w:ind w:left="0" w:right="0" w:hanging="360"/>
        <w:jc w:val="both"/>
        <w:rPr/>
      </w:pPr>
      <w:r>
        <w:rPr/>
        <w:t xml:space="preserve">оптимизировать систему теплоснабжения с позиций развития ЗАО «Фрязинская теплосеть».  </w:t>
      </w:r>
    </w:p>
    <w:p>
      <w:pPr>
        <w:pStyle w:val="Normal"/>
        <w:spacing w:lineRule="auto" w:line="360" w:before="0" w:after="0"/>
        <w:ind w:left="0" w:right="0" w:firstLine="709"/>
        <w:jc w:val="both"/>
        <w:rPr>
          <w:sz w:val="24"/>
          <w:szCs w:val="24"/>
        </w:rPr>
      </w:pPr>
      <w:r>
        <w:rPr>
          <w:i/>
          <w:sz w:val="24"/>
          <w:szCs w:val="24"/>
        </w:rPr>
        <w:t>Газоснабжение.</w:t>
      </w:r>
      <w:r>
        <w:rPr>
          <w:b/>
          <w:sz w:val="24"/>
          <w:szCs w:val="24"/>
        </w:rPr>
        <w:t xml:space="preserve"> </w:t>
      </w:r>
      <w:r>
        <w:rPr>
          <w:sz w:val="24"/>
          <w:szCs w:val="24"/>
        </w:rPr>
        <w:t>В город природный газ поступает по газопроводу высокого давления от ГГРП «Фрязино» и от ГРС «Литвиново». По газопроводу среднего давления природный газ поступает от ГГРП химзавода г. Щелково. Газоснабжением обеспечен практически весь жилой фонд. Газоснабжение нового жилищного фонда планируется осуществлять за счет ресурса от сноса ветхой и аварийной застройки. Расход природного газа на нужды промпредприятий на период до 2020 г принят с увеличением его 10% от уровня существующего газопотребления.</w:t>
      </w:r>
    </w:p>
    <w:p>
      <w:pPr>
        <w:pStyle w:val="Normal"/>
        <w:spacing w:lineRule="auto" w:line="360" w:before="0" w:after="0"/>
        <w:ind w:left="0" w:right="0" w:firstLine="709"/>
        <w:jc w:val="both"/>
        <w:rPr>
          <w:sz w:val="24"/>
          <w:szCs w:val="24"/>
        </w:rPr>
      </w:pPr>
      <w:r>
        <w:rPr>
          <w:sz w:val="24"/>
          <w:szCs w:val="24"/>
        </w:rPr>
        <w:t>В части газоснабжения в рамках реализации Стратегии необходимо реализовать</w:t>
      </w:r>
      <w:r>
        <w:rPr>
          <w:color w:val="5F497A"/>
          <w:sz w:val="24"/>
          <w:szCs w:val="24"/>
        </w:rPr>
        <w:t xml:space="preserve"> </w:t>
      </w:r>
      <w:r>
        <w:rPr>
          <w:sz w:val="24"/>
          <w:szCs w:val="24"/>
        </w:rPr>
        <w:t>проект развития газотранспотрной системы, реконструкции и обеспечения дополнительной пропускной способности ГРС «Литвиново».</w:t>
      </w:r>
    </w:p>
    <w:p>
      <w:pPr>
        <w:pStyle w:val="Normal"/>
        <w:spacing w:lineRule="auto" w:line="360" w:before="0" w:after="0"/>
        <w:ind w:left="0" w:right="0" w:firstLine="709"/>
        <w:jc w:val="both"/>
        <w:rPr>
          <w:sz w:val="24"/>
          <w:szCs w:val="24"/>
        </w:rPr>
      </w:pPr>
      <w:r>
        <w:rPr>
          <w:sz w:val="24"/>
          <w:szCs w:val="24"/>
        </w:rPr>
        <w:t>В сфере энергосбережения в рамках реализации Стратегии необходимо:</w:t>
      </w:r>
    </w:p>
    <w:p>
      <w:pPr>
        <w:pStyle w:val="Default"/>
        <w:numPr>
          <w:ilvl w:val="0"/>
          <w:numId w:val="21"/>
        </w:numPr>
        <w:tabs>
          <w:tab w:val="left" w:pos="993" w:leader="none"/>
        </w:tabs>
        <w:spacing w:lineRule="auto" w:line="360"/>
        <w:ind w:left="0" w:right="0" w:hanging="360"/>
        <w:jc w:val="both"/>
        <w:rPr/>
      </w:pPr>
      <w:r>
        <w:rPr/>
        <w:t>перейти на светодиодное уличное освещение;</w:t>
      </w:r>
    </w:p>
    <w:p>
      <w:pPr>
        <w:pStyle w:val="Default"/>
        <w:numPr>
          <w:ilvl w:val="0"/>
          <w:numId w:val="21"/>
        </w:numPr>
        <w:tabs>
          <w:tab w:val="left" w:pos="993" w:leader="none"/>
        </w:tabs>
        <w:spacing w:lineRule="auto" w:line="360"/>
        <w:ind w:left="0" w:right="0" w:hanging="360"/>
        <w:jc w:val="both"/>
        <w:rPr/>
      </w:pPr>
      <w:r>
        <w:rPr/>
        <w:t>обеспечить 100% муниципальных учреждений светодиодным освещением, приборами учета и автоматики для всех видов ресурсов;</w:t>
      </w:r>
    </w:p>
    <w:p>
      <w:pPr>
        <w:pStyle w:val="Default"/>
        <w:numPr>
          <w:ilvl w:val="0"/>
          <w:numId w:val="21"/>
        </w:numPr>
        <w:tabs>
          <w:tab w:val="left" w:pos="993" w:leader="none"/>
        </w:tabs>
        <w:spacing w:lineRule="auto" w:line="360"/>
        <w:ind w:left="0" w:right="0" w:hanging="360"/>
        <w:jc w:val="both"/>
        <w:rPr/>
      </w:pPr>
      <w:r>
        <w:rPr/>
        <w:t>оснастить МКД приборами учета тепла, индивидуальными тепловыми пунктами, автоматикой контролирующей эффективность работы систем;</w:t>
      </w:r>
    </w:p>
    <w:p>
      <w:pPr>
        <w:pStyle w:val="Default"/>
        <w:numPr>
          <w:ilvl w:val="0"/>
          <w:numId w:val="21"/>
        </w:numPr>
        <w:tabs>
          <w:tab w:val="left" w:pos="993" w:leader="none"/>
        </w:tabs>
        <w:spacing w:lineRule="auto" w:line="360"/>
        <w:ind w:left="0" w:right="0" w:hanging="360"/>
        <w:jc w:val="both"/>
        <w:rPr/>
      </w:pPr>
      <w:r>
        <w:rPr/>
        <w:t>перевести предприятия и МКД на энергосберегающие приборы освещения.</w:t>
      </w:r>
    </w:p>
    <w:p>
      <w:pPr>
        <w:pStyle w:val="Normal"/>
        <w:spacing w:lineRule="auto" w:line="360" w:before="0" w:after="0"/>
        <w:ind w:left="0" w:right="0" w:firstLine="709"/>
        <w:jc w:val="both"/>
        <w:rPr>
          <w:sz w:val="24"/>
          <w:szCs w:val="24"/>
        </w:rPr>
      </w:pPr>
      <w:r>
        <w:rPr>
          <w:i/>
          <w:sz w:val="24"/>
          <w:szCs w:val="24"/>
        </w:rPr>
        <w:t>Канализование</w:t>
      </w:r>
      <w:r>
        <w:rPr>
          <w:sz w:val="24"/>
          <w:szCs w:val="24"/>
        </w:rPr>
        <w:t>. Централизованное канализирование осуществляется по системе напорно-самотечных коллекторов, имеющей шесть канализационных насосных станций (КНС) на очистные сооружения полной биологической очистки ЗАО «Экоаэросталкер» Щелковского р-она, производительностью 350 тыс. куб. м/сутки. Фактическое общее водоотведение по городскому округу Фрязино составляет ~ 18,89 тысяч куб. м/сутки. Протяженность канализационных сетей, находящихся на балансе МУП «Водоканал», составляет 77,9 километров. Изношенность канализационных сетей - до 60%. Потребителями услуг являются население (62,6%), предприятия и организации коммунального комплекса, бюджетные организации (14,2%), промышленные предприятия (23,2%).</w:t>
      </w:r>
    </w:p>
    <w:p>
      <w:pPr>
        <w:pStyle w:val="Normal"/>
        <w:spacing w:lineRule="auto" w:line="360" w:before="0" w:after="0"/>
        <w:ind w:left="0" w:right="0" w:firstLine="709"/>
        <w:jc w:val="both"/>
        <w:rPr>
          <w:sz w:val="24"/>
          <w:szCs w:val="24"/>
        </w:rPr>
      </w:pPr>
      <w:r>
        <w:rPr>
          <w:sz w:val="24"/>
          <w:szCs w:val="24"/>
        </w:rPr>
        <w:t xml:space="preserve">Вместе с тем состояние напорных и ряда самотечных коллекторов города нельзя считать удовлетворительным. В сфере канализования в рамках реализации Стратегии необходимо: </w:t>
      </w:r>
    </w:p>
    <w:p>
      <w:pPr>
        <w:pStyle w:val="Default"/>
        <w:numPr>
          <w:ilvl w:val="0"/>
          <w:numId w:val="21"/>
        </w:numPr>
        <w:tabs>
          <w:tab w:val="left" w:pos="993" w:leader="none"/>
        </w:tabs>
        <w:spacing w:lineRule="auto" w:line="360"/>
        <w:ind w:left="0" w:right="0" w:hanging="360"/>
        <w:jc w:val="both"/>
        <w:rPr/>
      </w:pPr>
      <w:r>
        <w:rPr/>
        <w:t>предусмотреть ремонт существующих и строительство 2-3-х новых КНС, ремонт существующих и прокладку новых сетей;</w:t>
      </w:r>
    </w:p>
    <w:p>
      <w:pPr>
        <w:pStyle w:val="Default"/>
        <w:numPr>
          <w:ilvl w:val="0"/>
          <w:numId w:val="21"/>
        </w:numPr>
        <w:tabs>
          <w:tab w:val="left" w:pos="993" w:leader="none"/>
        </w:tabs>
        <w:spacing w:lineRule="auto" w:line="360"/>
        <w:ind w:left="0" w:right="0" w:hanging="360"/>
        <w:jc w:val="both"/>
        <w:rPr/>
      </w:pPr>
      <w:r>
        <w:rPr/>
        <w:t xml:space="preserve">совместно с Правительством Московской области решить вопрос о реконструкции Щелковских очистных сооружений. </w:t>
      </w:r>
    </w:p>
    <w:p>
      <w:pPr>
        <w:pStyle w:val="Normal"/>
        <w:spacing w:lineRule="auto" w:line="360" w:before="0" w:after="0"/>
        <w:ind w:left="0" w:right="0" w:firstLine="709"/>
        <w:jc w:val="both"/>
        <w:rPr>
          <w:sz w:val="24"/>
          <w:szCs w:val="24"/>
        </w:rPr>
      </w:pPr>
      <w:r>
        <w:rPr>
          <w:i/>
          <w:sz w:val="24"/>
          <w:szCs w:val="24"/>
        </w:rPr>
        <w:t>Водоснабжение</w:t>
      </w:r>
      <w:r>
        <w:rPr>
          <w:sz w:val="24"/>
          <w:szCs w:val="24"/>
        </w:rPr>
        <w:t>. Единая система водоснабжения, находящаяся в собственности города, позволяет при необходимости устранять дефицит воды в отдельных микрорайонах. В состав водозаборных узлов, эксплуатируемых МУП «Водоканал», входят: 14 артезианских скважин, 4 насосные станции второго подъема и иные ресурсы.</w:t>
      </w:r>
    </w:p>
    <w:p>
      <w:pPr>
        <w:pStyle w:val="Normal"/>
        <w:spacing w:lineRule="auto" w:line="360" w:before="0" w:after="0"/>
        <w:ind w:left="0" w:right="0" w:firstLine="709"/>
        <w:jc w:val="both"/>
        <w:rPr>
          <w:sz w:val="24"/>
          <w:szCs w:val="24"/>
        </w:rPr>
      </w:pPr>
      <w:r>
        <w:rPr>
          <w:sz w:val="24"/>
          <w:szCs w:val="24"/>
        </w:rPr>
        <w:t xml:space="preserve">Хозяйственно-питьевое водоснабжение осуществляется через магистральные, внутриквартальные сети, от насосных станций второго подъема. Состояние основных фондов этих систем определяется высоким уровнем износа. Наиболее высок износ передаточных устройств (трубопроводов) – до 50%. </w:t>
      </w:r>
    </w:p>
    <w:p>
      <w:pPr>
        <w:pStyle w:val="Normal"/>
        <w:spacing w:lineRule="auto" w:line="360" w:before="0" w:after="0"/>
        <w:ind w:left="0" w:right="0" w:firstLine="709"/>
        <w:jc w:val="both"/>
        <w:rPr>
          <w:sz w:val="24"/>
          <w:szCs w:val="24"/>
        </w:rPr>
      </w:pPr>
      <w:r>
        <w:rPr>
          <w:sz w:val="24"/>
          <w:szCs w:val="24"/>
        </w:rPr>
        <w:t>Основные проблемы системы водоснабжения связаны с увеличением протяженности сети, вторичным загрязнением и ухудшением качества воды вследствие внутренней коррозии металлических трубопроводов, износом и несоответствием насосного оборудования современным требованиям по надежности, электропотреблению и мощности.</w:t>
      </w:r>
    </w:p>
    <w:p>
      <w:pPr>
        <w:pStyle w:val="Normal"/>
        <w:spacing w:lineRule="auto" w:line="360" w:before="0" w:after="0"/>
        <w:ind w:left="0" w:right="0" w:firstLine="709"/>
        <w:jc w:val="both"/>
        <w:rPr>
          <w:sz w:val="24"/>
          <w:szCs w:val="24"/>
        </w:rPr>
      </w:pPr>
      <w:r>
        <w:rPr>
          <w:sz w:val="24"/>
          <w:szCs w:val="24"/>
        </w:rPr>
        <w:t>В сфере водоснабжения в рамках реализации Стратегии необходимо:</w:t>
      </w:r>
    </w:p>
    <w:p>
      <w:pPr>
        <w:pStyle w:val="Default"/>
        <w:numPr>
          <w:ilvl w:val="0"/>
          <w:numId w:val="21"/>
        </w:numPr>
        <w:tabs>
          <w:tab w:val="left" w:pos="993" w:leader="none"/>
        </w:tabs>
        <w:spacing w:lineRule="auto" w:line="360"/>
        <w:ind w:left="0" w:right="0" w:hanging="360"/>
        <w:jc w:val="both"/>
        <w:rPr/>
      </w:pPr>
      <w:r>
        <w:rPr/>
        <w:t>поддержание существующих систем в работоспособном состоянии с постепенным обновлением и прокладкой новых сетей с учетом развития города;</w:t>
      </w:r>
    </w:p>
    <w:p>
      <w:pPr>
        <w:pStyle w:val="Default"/>
        <w:numPr>
          <w:ilvl w:val="0"/>
          <w:numId w:val="21"/>
        </w:numPr>
        <w:tabs>
          <w:tab w:val="left" w:pos="993" w:leader="none"/>
        </w:tabs>
        <w:spacing w:lineRule="auto" w:line="360"/>
        <w:ind w:left="0" w:right="0" w:hanging="360"/>
        <w:jc w:val="both"/>
        <w:rPr/>
      </w:pPr>
      <w:r>
        <w:rPr/>
        <w:t>создание резервуаров хранения воды, способных обеспечить жизнедеятельность города на протяжении нескольких суток при чрезвычайных ситуациях.</w:t>
      </w:r>
    </w:p>
    <w:p>
      <w:pPr>
        <w:pStyle w:val="Default"/>
        <w:spacing w:lineRule="auto" w:line="360"/>
        <w:ind w:left="0" w:right="0" w:firstLine="709"/>
        <w:jc w:val="both"/>
        <w:rPr/>
      </w:pPr>
      <w:r>
        <w:rPr/>
        <w:t xml:space="preserve">Реализация намеченного </w:t>
      </w:r>
      <w:r>
        <w:rPr>
          <w:rStyle w:val="FontStyle11"/>
          <w:sz w:val="24"/>
          <w:szCs w:val="24"/>
        </w:rPr>
        <w:t xml:space="preserve">позволит </w:t>
      </w:r>
      <w:r>
        <w:rPr/>
        <w:t>обеспечить объекты НПК и социальной инфраструктуры города энергоисточниками объеме.</w:t>
      </w:r>
    </w:p>
    <w:p>
      <w:pPr>
        <w:pStyle w:val="2"/>
        <w:numPr>
          <w:ilvl w:val="1"/>
          <w:numId w:val="19"/>
        </w:numPr>
        <w:spacing w:lineRule="auto" w:line="360" w:before="120" w:after="120"/>
        <w:ind w:left="709" w:right="0" w:hanging="360"/>
        <w:rPr>
          <w:rStyle w:val="FontStyle11"/>
          <w:color w:val="00000A"/>
          <w:sz w:val="24"/>
          <w:szCs w:val="24"/>
        </w:rPr>
      </w:pPr>
      <w:bookmarkStart w:id="36" w:name="__RefHeading__4341_285306042"/>
      <w:bookmarkStart w:id="37" w:name="_Toc452380841"/>
      <w:bookmarkEnd w:id="36"/>
      <w:bookmarkEnd w:id="37"/>
      <w:r>
        <w:rPr>
          <w:rStyle w:val="FontStyle11"/>
          <w:color w:val="00000A"/>
          <w:sz w:val="24"/>
          <w:szCs w:val="24"/>
        </w:rPr>
        <w:t>Транспортная инфраструктура</w:t>
      </w:r>
    </w:p>
    <w:p>
      <w:pPr>
        <w:pStyle w:val="Style51"/>
        <w:widowControl/>
        <w:spacing w:lineRule="auto" w:line="360"/>
        <w:ind w:left="0" w:right="57" w:firstLine="709"/>
        <w:jc w:val="both"/>
        <w:rPr>
          <w:rStyle w:val="FontStyle11"/>
          <w:sz w:val="24"/>
          <w:szCs w:val="24"/>
        </w:rPr>
      </w:pPr>
      <w:r>
        <w:rPr>
          <w:rStyle w:val="FontStyle11"/>
          <w:sz w:val="24"/>
          <w:szCs w:val="24"/>
        </w:rPr>
        <w:t xml:space="preserve">В настоящее время внешние связи города осуществляются по Щелковскому и Фряновскому шоссе, а также по железнодорожной ветке. Через город проходят 12 пригородных маршрутов автобусов, в том числе из Москвы, и один междугородный. Протяжённость автомобильных дорог местного значения города составляет 29,9 км. В городе действуют два городских автобусных маршрута и маршрутные такси. </w:t>
      </w:r>
    </w:p>
    <w:p>
      <w:pPr>
        <w:pStyle w:val="Style51"/>
        <w:widowControl/>
        <w:spacing w:lineRule="auto" w:line="360"/>
        <w:ind w:left="0" w:right="57" w:firstLine="708"/>
        <w:jc w:val="both"/>
        <w:rPr/>
      </w:pPr>
      <w:r>
        <w:rPr>
          <w:rStyle w:val="FontStyle11"/>
          <w:sz w:val="24"/>
          <w:szCs w:val="24"/>
        </w:rPr>
        <w:t xml:space="preserve">Транспортная инфраструктура города постоянно улучшается, </w:t>
      </w:r>
      <w:r>
        <w:rPr/>
        <w:t xml:space="preserve">действует Комплексная схема организации дорожного движения. До 2018 года действует программа мероприятий, направленных на увеличение пропускной способности улично-дорожной сети, оптимизации работы системы пассажирского транспорта, повышению общего уровня безопасности и др. При этом оптимизация пассажирских перевозок включает организацию диспетчеризации, обеспечение информирования и видеонаблюдения на маршрутах. </w:t>
      </w:r>
    </w:p>
    <w:p>
      <w:pPr>
        <w:pStyle w:val="Style51"/>
        <w:widowControl/>
        <w:spacing w:lineRule="auto" w:line="360"/>
        <w:ind w:left="0" w:right="57" w:firstLine="709"/>
        <w:jc w:val="both"/>
        <w:rPr/>
      </w:pPr>
      <w:r>
        <w:rPr>
          <w:rStyle w:val="FontStyle11"/>
          <w:sz w:val="24"/>
          <w:szCs w:val="24"/>
        </w:rPr>
        <w:t>Генеральным планом города предусматривается строительство районных магистральных улиц, которые вместе с внутригородским кольцом обеспечат удобную связь жилых и промышленных территорий. Основу магистральной уличной сети города составят следующие магистрали общегородского и районного значения: Проспект Мира, ул. Полевая – проектируемая дорога вдоль восточной границы города, проектируемая магистраль от станции Фрязино до проспекта Мира и новая проектируемая улица, проходящая по существующим улицам Вокзальной и Первомайской и далее продлеваемая до пр. Мира.</w:t>
      </w:r>
      <w:r>
        <w:rPr/>
        <w:t xml:space="preserve"> Предусмотрена оптимизация парковочного пространства. </w:t>
      </w:r>
      <w:r>
        <w:rPr>
          <w:rStyle w:val="FontStyle11"/>
          <w:sz w:val="24"/>
          <w:szCs w:val="24"/>
        </w:rPr>
        <w:t xml:space="preserve">В 2015 году проведен ремонт 10 внутриквартальных дорог и проездов, ремонт дорог на девяти улицах. </w:t>
      </w:r>
      <w:r>
        <w:rPr/>
        <w:t>Начаты проектные работы по строительству транспортно-логистической развязки, финансируемой из регионального бюджета.</w:t>
      </w:r>
    </w:p>
    <w:p>
      <w:pPr>
        <w:pStyle w:val="Style51"/>
        <w:widowControl/>
        <w:spacing w:lineRule="auto" w:line="360"/>
        <w:ind w:left="0" w:right="57" w:firstLine="709"/>
        <w:jc w:val="both"/>
        <w:rPr>
          <w:rStyle w:val="FontStyle11"/>
          <w:sz w:val="24"/>
          <w:szCs w:val="24"/>
        </w:rPr>
      </w:pPr>
      <w:r>
        <w:rPr>
          <w:rStyle w:val="FontStyle11"/>
          <w:sz w:val="24"/>
          <w:szCs w:val="24"/>
        </w:rPr>
        <w:t xml:space="preserve">Вместе с тем существующая дорожная сеть не позволяет обеспечить необходимый рост автоперевозок на участке Фрязино – Москва. В самом же городе на начало 2015 года протяженность дорог общего пользования, не отвечающих нормативным требованиям, составляла 65% от общего количества. После проведенных в 2015 году работ она составила 58%. В рамках ограничений финансирования ремонтных работ в условиях постоянного увеличения интенсивности дорожного движения явно растет износ автомобильных дорог. Это приводит к снижению скорости движения транспортных потоков, простоям в транспортных заторах, увеличению числа дорожно-транспортных происшествий и ухудшению экологической обстановки. Для поддержания в нормальном состоянии существующих дорог города необходимо ежегодное выполнение работ по их капитальному ремонту в объеме 10-15 тыс.кв.м. </w:t>
      </w:r>
    </w:p>
    <w:p>
      <w:pPr>
        <w:pStyle w:val="Style51"/>
        <w:widowControl/>
        <w:spacing w:lineRule="auto" w:line="360"/>
        <w:ind w:left="0" w:right="57" w:firstLine="709"/>
        <w:jc w:val="both"/>
        <w:rPr>
          <w:rStyle w:val="FontStyle11"/>
          <w:sz w:val="24"/>
          <w:szCs w:val="24"/>
        </w:rPr>
      </w:pPr>
      <w:r>
        <w:rPr>
          <w:rStyle w:val="FontStyle11"/>
          <w:sz w:val="24"/>
          <w:szCs w:val="24"/>
        </w:rPr>
        <w:t>В рамках исполнения Стратегии предстоит решить дорожно-транспортную проблему региональной трассы Щелково-Фряново, требуется увеличение количества главных путей на магистральных линиях железных дорог.</w:t>
      </w:r>
    </w:p>
    <w:p>
      <w:pPr>
        <w:pStyle w:val="Style51"/>
        <w:widowControl/>
        <w:spacing w:lineRule="auto" w:line="360"/>
        <w:ind w:left="0" w:right="57" w:firstLine="709"/>
        <w:jc w:val="both"/>
        <w:rPr>
          <w:rStyle w:val="FontStyle11"/>
          <w:sz w:val="24"/>
          <w:szCs w:val="24"/>
        </w:rPr>
      </w:pPr>
      <w:r>
        <w:rPr>
          <w:rStyle w:val="FontStyle11"/>
          <w:sz w:val="24"/>
          <w:szCs w:val="24"/>
        </w:rPr>
        <w:t>Будет проведена существенная модернизация транспортной инфраструктуры самого города. включая</w:t>
      </w:r>
      <w:r>
        <w:rPr/>
        <w:t xml:space="preserve"> реализацию проектов</w:t>
      </w:r>
      <w:r>
        <w:rPr>
          <w:rStyle w:val="FontStyle11"/>
          <w:sz w:val="24"/>
          <w:szCs w:val="24"/>
        </w:rPr>
        <w:t xml:space="preserve">: </w:t>
      </w:r>
    </w:p>
    <w:p>
      <w:pPr>
        <w:pStyle w:val="Default"/>
        <w:numPr>
          <w:ilvl w:val="0"/>
          <w:numId w:val="21"/>
        </w:numPr>
        <w:tabs>
          <w:tab w:val="left" w:pos="993" w:leader="none"/>
        </w:tabs>
        <w:spacing w:lineRule="auto" w:line="360"/>
        <w:ind w:left="0" w:right="0" w:hanging="360"/>
        <w:jc w:val="both"/>
        <w:rPr/>
      </w:pPr>
      <w:r>
        <w:rPr/>
        <w:t xml:space="preserve">организации дорожного движения в городе; </w:t>
      </w:r>
    </w:p>
    <w:p>
      <w:pPr>
        <w:pStyle w:val="Default"/>
        <w:numPr>
          <w:ilvl w:val="0"/>
          <w:numId w:val="21"/>
        </w:numPr>
        <w:tabs>
          <w:tab w:val="left" w:pos="993" w:leader="none"/>
        </w:tabs>
        <w:spacing w:lineRule="auto" w:line="360"/>
        <w:ind w:left="0" w:right="0" w:hanging="360"/>
        <w:jc w:val="both"/>
        <w:rPr/>
      </w:pPr>
      <w:r>
        <w:rPr/>
        <w:t>развязки через речку Любосеевку;</w:t>
      </w:r>
    </w:p>
    <w:p>
      <w:pPr>
        <w:pStyle w:val="Default"/>
        <w:numPr>
          <w:ilvl w:val="0"/>
          <w:numId w:val="21"/>
        </w:numPr>
        <w:tabs>
          <w:tab w:val="left" w:pos="993" w:leader="none"/>
        </w:tabs>
        <w:spacing w:lineRule="auto" w:line="360"/>
        <w:ind w:left="0" w:right="0" w:hanging="360"/>
        <w:jc w:val="both"/>
        <w:rPr/>
      </w:pPr>
      <w:r>
        <w:rPr/>
        <w:t>реконструкции ж/д. Вокзала-Фрязино пассажирская;</w:t>
      </w:r>
    </w:p>
    <w:p>
      <w:pPr>
        <w:pStyle w:val="Default"/>
        <w:numPr>
          <w:ilvl w:val="0"/>
          <w:numId w:val="21"/>
        </w:numPr>
        <w:tabs>
          <w:tab w:val="left" w:pos="993" w:leader="none"/>
        </w:tabs>
        <w:spacing w:lineRule="auto" w:line="360"/>
        <w:ind w:left="0" w:right="0" w:hanging="360"/>
        <w:jc w:val="both"/>
        <w:rPr/>
      </w:pPr>
      <w:r>
        <w:rPr/>
        <w:t>строительства автовокзала;</w:t>
      </w:r>
    </w:p>
    <w:p>
      <w:pPr>
        <w:pStyle w:val="Default"/>
        <w:numPr>
          <w:ilvl w:val="0"/>
          <w:numId w:val="21"/>
        </w:numPr>
        <w:tabs>
          <w:tab w:val="left" w:pos="993" w:leader="none"/>
        </w:tabs>
        <w:spacing w:lineRule="auto" w:line="360"/>
        <w:ind w:left="0" w:right="0" w:hanging="360"/>
        <w:jc w:val="both"/>
        <w:rPr/>
      </w:pPr>
      <w:r>
        <w:rPr/>
        <w:t>дополнительного парковочного пространства;</w:t>
      </w:r>
    </w:p>
    <w:p>
      <w:pPr>
        <w:pStyle w:val="Default"/>
        <w:numPr>
          <w:ilvl w:val="0"/>
          <w:numId w:val="21"/>
        </w:numPr>
        <w:tabs>
          <w:tab w:val="left" w:pos="993" w:leader="none"/>
        </w:tabs>
        <w:spacing w:lineRule="auto" w:line="360"/>
        <w:ind w:left="0" w:right="0" w:hanging="360"/>
        <w:jc w:val="both"/>
        <w:rPr/>
      </w:pPr>
      <w:r>
        <w:rPr/>
        <w:t>развития платных парковочных стоянок.</w:t>
      </w:r>
    </w:p>
    <w:p>
      <w:pPr>
        <w:pStyle w:val="Style51"/>
        <w:widowControl/>
        <w:spacing w:lineRule="auto" w:line="360"/>
        <w:ind w:left="0" w:right="57" w:firstLine="709"/>
        <w:jc w:val="both"/>
        <w:rPr>
          <w:rStyle w:val="FontStyle11"/>
          <w:sz w:val="24"/>
          <w:szCs w:val="24"/>
        </w:rPr>
      </w:pPr>
      <w:r>
        <w:rPr>
          <w:rStyle w:val="FontStyle11"/>
          <w:sz w:val="24"/>
          <w:szCs w:val="24"/>
        </w:rPr>
        <w:t>Таким образом, город в решении вопросов совершенствования транспортной инфраструктуры стоит перед большим вызовом. В результате ответа на этот вызов будет создан необходимый транспортный каркас, реализована концепция «Зелёного транспорта» с созданием дружелюбного к пешеходам дизайна, предусматривающего широкое использование велосипедов, роликовых коньков, самокатов и пешеходных прогулок для ежедневных перемещений.</w:t>
      </w:r>
    </w:p>
    <w:p>
      <w:pPr>
        <w:pStyle w:val="2"/>
        <w:numPr>
          <w:ilvl w:val="1"/>
          <w:numId w:val="19"/>
        </w:numPr>
        <w:spacing w:lineRule="auto" w:line="360" w:before="120" w:after="120"/>
        <w:ind w:left="709" w:right="0" w:hanging="360"/>
        <w:rPr>
          <w:rStyle w:val="FontStyle11"/>
          <w:color w:val="00000A"/>
          <w:sz w:val="24"/>
          <w:szCs w:val="24"/>
        </w:rPr>
      </w:pPr>
      <w:bookmarkStart w:id="38" w:name="__RefHeading__4343_285306042"/>
      <w:bookmarkStart w:id="39" w:name="_Toc452380842"/>
      <w:bookmarkEnd w:id="38"/>
      <w:r>
        <w:rPr>
          <w:rStyle w:val="FontStyle11"/>
          <w:color w:val="00000A"/>
          <w:sz w:val="24"/>
          <w:szCs w:val="24"/>
        </w:rPr>
        <w:t>Безопасный и умный город, электронный муниципалитет</w:t>
      </w:r>
      <w:bookmarkEnd w:id="39"/>
      <w:r>
        <w:rPr>
          <w:rStyle w:val="FontStyle11"/>
          <w:color w:val="00000A"/>
          <w:sz w:val="24"/>
          <w:szCs w:val="24"/>
        </w:rPr>
        <w:t xml:space="preserve"> </w:t>
      </w:r>
    </w:p>
    <w:p>
      <w:pPr>
        <w:pStyle w:val="Normal"/>
        <w:spacing w:lineRule="auto" w:line="360" w:before="0" w:after="0"/>
        <w:ind w:left="0" w:right="0" w:firstLine="709"/>
        <w:jc w:val="both"/>
        <w:rPr>
          <w:rStyle w:val="FontStyle127"/>
          <w:bCs/>
          <w:sz w:val="24"/>
          <w:szCs w:val="24"/>
        </w:rPr>
      </w:pPr>
      <w:r>
        <w:rPr>
          <w:sz w:val="24"/>
          <w:szCs w:val="24"/>
        </w:rPr>
        <w:t xml:space="preserve">В </w:t>
      </w:r>
      <w:r>
        <w:rPr>
          <w:rStyle w:val="FontStyle127"/>
          <w:bCs/>
          <w:sz w:val="24"/>
          <w:szCs w:val="24"/>
        </w:rPr>
        <w:t>настоящее время в Наукограде Фрязино в рамках соответствующей муниципальной программы обеспечивается безопасность города Фрязино. Осуществляются меры, направленные на укрепление общественного порядка и безопасности среды обитания. Создаются необходимые условия для выполнения плана гражданской обороны и защиты населения. При этом используются отдельные аппаратно-программные средства для поддержки слежения и реагирования. В целом, существующие средства справляются с решением возложенных на них задач. Вместе с тем определенный уровень рисков чрезвычайных и неожиданных ситуаций сохраняется. Это создает угрозы для обеспечения устойчивого социально-экономического развития и роста инвестиционной привлекательности наукограда, и, соответственно требует нового подхода к совершенствованию, прежде всего, информационно-технологического базиса обеспечения безопасности жизни граждан.</w:t>
      </w:r>
    </w:p>
    <w:p>
      <w:pPr>
        <w:pStyle w:val="Normal"/>
        <w:spacing w:lineRule="auto" w:line="360" w:before="0" w:after="0"/>
        <w:ind w:left="0" w:right="0" w:firstLine="709"/>
        <w:jc w:val="both"/>
        <w:rPr>
          <w:sz w:val="24"/>
          <w:szCs w:val="24"/>
        </w:rPr>
      </w:pPr>
      <w:r>
        <w:rPr>
          <w:rStyle w:val="FontStyle127"/>
          <w:bCs/>
          <w:sz w:val="24"/>
          <w:szCs w:val="24"/>
        </w:rPr>
        <w:t xml:space="preserve">В наукограде </w:t>
      </w:r>
      <w:r>
        <w:rPr>
          <w:sz w:val="24"/>
          <w:szCs w:val="24"/>
        </w:rPr>
        <w:t xml:space="preserve">работает официальный сайт, который дает информацию о деятельности города, предоставляет возможность узнать об административных регламентах и услугах, предоставляемых в электронной форме. Создан прототип городской геоинформационой системы для информационно-аналитической поддержки управления городом, градостроительной деятельности. На предприятиях и организациях НПК используются различные системы управления ресурсами. </w:t>
      </w:r>
    </w:p>
    <w:p>
      <w:pPr>
        <w:pStyle w:val="Normal"/>
        <w:spacing w:lineRule="auto" w:line="360" w:before="0" w:after="0"/>
        <w:ind w:left="0" w:right="0" w:firstLine="709"/>
        <w:jc w:val="both"/>
        <w:rPr>
          <w:sz w:val="24"/>
          <w:szCs w:val="24"/>
        </w:rPr>
      </w:pPr>
      <w:r>
        <w:rPr>
          <w:sz w:val="24"/>
          <w:szCs w:val="24"/>
        </w:rPr>
        <w:t xml:space="preserve">Вместе с тем система электронизации управления городом и его НПК еще далека от совершенства, не в полной мере соответствует мировому уровню реализации концепций умных городов, электронных правительств и муниципалитетов. </w:t>
      </w:r>
    </w:p>
    <w:p>
      <w:pPr>
        <w:pStyle w:val="Normal"/>
        <w:spacing w:lineRule="auto" w:line="360" w:before="0" w:after="0"/>
        <w:ind w:left="0" w:right="0" w:firstLine="709"/>
        <w:jc w:val="both"/>
        <w:rPr>
          <w:sz w:val="24"/>
          <w:szCs w:val="24"/>
        </w:rPr>
      </w:pPr>
      <w:r>
        <w:rPr>
          <w:sz w:val="24"/>
          <w:szCs w:val="24"/>
        </w:rPr>
        <w:t>Умный город Фрязино - это город, стратегически выстраивающий и реализующий развитие экономики, человеческого капитала, системы управления, инфраструктуры, мобильности, защиты окружающей среды и качества жизни с применением современных информационных технологий и методов. В наукограде первоочередными сферами внедрения концепции умного города могут быть: стратегическое и территориальное планирование, безопасность, градостроительство, интеллектуальный транспорт, умные энергетические сети, экология, мобильный мониторинг здоровья, «интернет вещей», поддержка гражданского участия в муниципальном управлении и др.</w:t>
      </w:r>
    </w:p>
    <w:p>
      <w:pPr>
        <w:pStyle w:val="Normal"/>
        <w:spacing w:lineRule="auto" w:line="360" w:before="0" w:after="0"/>
        <w:ind w:left="0" w:right="0" w:firstLine="709"/>
        <w:jc w:val="both"/>
        <w:rPr>
          <w:sz w:val="24"/>
          <w:szCs w:val="24"/>
        </w:rPr>
      </w:pPr>
      <w:r>
        <w:rPr>
          <w:sz w:val="24"/>
          <w:szCs w:val="24"/>
        </w:rPr>
        <w:t xml:space="preserve">Главная цель создания Электронного муниципалитета - это улучшение качества жизни фрязинцев и условий ведения предпринимательской деятельности, совершенствование муниципального управления и развитие партнерских отношений с гражданским обществом и бизнесом. Основные цели создания Электронного муниципалитета могут быть следующими: </w:t>
      </w:r>
    </w:p>
    <w:p>
      <w:pPr>
        <w:pStyle w:val="ListParagraph"/>
        <w:numPr>
          <w:ilvl w:val="0"/>
          <w:numId w:val="18"/>
        </w:numPr>
        <w:tabs>
          <w:tab w:val="left" w:pos="1134" w:leader="none"/>
        </w:tabs>
        <w:ind w:left="0" w:right="0" w:hanging="360"/>
        <w:rPr>
          <w:sz w:val="24"/>
        </w:rPr>
      </w:pPr>
      <w:r>
        <w:rPr>
          <w:sz w:val="24"/>
        </w:rPr>
        <w:t xml:space="preserve">обеспечить предоставление качественных муниципальных услуг всем фрязинцам в режиме реального времени, в любое время, любом месте; </w:t>
      </w:r>
    </w:p>
    <w:p>
      <w:pPr>
        <w:pStyle w:val="ListParagraph"/>
        <w:numPr>
          <w:ilvl w:val="0"/>
          <w:numId w:val="18"/>
        </w:numPr>
        <w:tabs>
          <w:tab w:val="left" w:pos="1134" w:leader="none"/>
        </w:tabs>
        <w:ind w:left="0" w:right="0" w:hanging="360"/>
        <w:rPr>
          <w:sz w:val="24"/>
        </w:rPr>
      </w:pPr>
      <w:r>
        <w:rPr>
          <w:sz w:val="24"/>
        </w:rPr>
        <w:t xml:space="preserve">обеспечить повышение безопасности жизни граждан, </w:t>
      </w:r>
      <w:r>
        <w:rPr>
          <w:rStyle w:val="FontStyle127"/>
          <w:bCs/>
          <w:sz w:val="24"/>
        </w:rPr>
        <w:t>предотвращение возникновения чрезвычайных ситуаций с упреждающим осведомлением жителей города</w:t>
      </w:r>
      <w:r>
        <w:rPr>
          <w:sz w:val="24"/>
        </w:rPr>
        <w:t>;</w:t>
      </w:r>
    </w:p>
    <w:p>
      <w:pPr>
        <w:pStyle w:val="ListParagraph"/>
        <w:numPr>
          <w:ilvl w:val="0"/>
          <w:numId w:val="18"/>
        </w:numPr>
        <w:tabs>
          <w:tab w:val="left" w:pos="1134" w:leader="none"/>
        </w:tabs>
        <w:ind w:left="0" w:right="0" w:hanging="360"/>
        <w:rPr>
          <w:sz w:val="24"/>
        </w:rPr>
      </w:pPr>
      <w:r>
        <w:rPr>
          <w:sz w:val="24"/>
        </w:rPr>
        <w:t xml:space="preserve">повысить обоснованность и оперативность принимаемых управленческих решений, снизить издержки реализации функций и осуществления полномочий органов местного самоуправления; </w:t>
      </w:r>
    </w:p>
    <w:p>
      <w:pPr>
        <w:pStyle w:val="ListParagraph"/>
        <w:numPr>
          <w:ilvl w:val="0"/>
          <w:numId w:val="18"/>
        </w:numPr>
        <w:tabs>
          <w:tab w:val="left" w:pos="1134" w:leader="none"/>
        </w:tabs>
        <w:ind w:left="0" w:right="0" w:hanging="360"/>
        <w:rPr>
          <w:sz w:val="24"/>
        </w:rPr>
      </w:pPr>
      <w:r>
        <w:rPr>
          <w:sz w:val="24"/>
        </w:rPr>
        <w:t>обеспечить возможность использования систем и сервисов электронного муниципалитета для поддержки деятельности гражданского общества и бизнеса, вовлечения граждан в процессы муниципального управления;</w:t>
      </w:r>
    </w:p>
    <w:p>
      <w:pPr>
        <w:pStyle w:val="ListParagraph"/>
        <w:numPr>
          <w:ilvl w:val="0"/>
          <w:numId w:val="18"/>
        </w:numPr>
        <w:tabs>
          <w:tab w:val="left" w:pos="1134" w:leader="none"/>
        </w:tabs>
        <w:ind w:left="0" w:right="0" w:hanging="360"/>
        <w:rPr>
          <w:sz w:val="24"/>
        </w:rPr>
      </w:pPr>
      <w:r>
        <w:rPr>
          <w:sz w:val="24"/>
        </w:rPr>
        <w:t>обеспечить формирование статистических баз данных в части работ по благоустройству и бюджетированию при реализации прогнозирования, планирования, мониторинга и контроля;</w:t>
      </w:r>
    </w:p>
    <w:p>
      <w:pPr>
        <w:pStyle w:val="ListParagraph"/>
        <w:numPr>
          <w:ilvl w:val="0"/>
          <w:numId w:val="18"/>
        </w:numPr>
        <w:tabs>
          <w:tab w:val="left" w:pos="1134" w:leader="none"/>
        </w:tabs>
        <w:ind w:left="0" w:right="0" w:hanging="360"/>
        <w:rPr>
          <w:sz w:val="24"/>
        </w:rPr>
      </w:pPr>
      <w:r>
        <w:rPr>
          <w:sz w:val="24"/>
        </w:rPr>
        <w:t>обеспечить развитие единой геоинформационной системы города в качестве базисного инструмента визуальной аналитики и планирования при благоустройстве.</w:t>
      </w:r>
    </w:p>
    <w:p>
      <w:pPr>
        <w:pStyle w:val="Normal"/>
        <w:spacing w:lineRule="auto" w:line="360" w:before="0" w:after="0"/>
        <w:ind w:left="0" w:right="0" w:firstLine="709"/>
        <w:jc w:val="both"/>
        <w:rPr>
          <w:sz w:val="24"/>
          <w:szCs w:val="24"/>
        </w:rPr>
      </w:pPr>
      <w:r>
        <w:rPr>
          <w:sz w:val="24"/>
          <w:szCs w:val="24"/>
        </w:rPr>
        <w:t>Реализация в Наукограде Фрязино модели умного города, создание электронного муниципалитета и программно-аппаратного комплекса «Безопасный город» позволит: в любой момент проводить комплексную оценку текущей ситуации, обоснованно и быстро формировать планы развития различных сфер города, принимать эффективные решения по инвестициям, обеспечить необходимый уровень безопасности жизни и устойчивости стратегического развития наукограда.</w:t>
      </w:r>
    </w:p>
    <w:p>
      <w:pPr>
        <w:pStyle w:val="2"/>
        <w:numPr>
          <w:ilvl w:val="1"/>
          <w:numId w:val="19"/>
        </w:numPr>
        <w:spacing w:lineRule="auto" w:line="360" w:before="120" w:after="120"/>
        <w:ind w:left="709" w:right="0" w:hanging="360"/>
        <w:rPr>
          <w:rStyle w:val="FontStyle11"/>
          <w:color w:val="00000A"/>
          <w:sz w:val="24"/>
          <w:szCs w:val="24"/>
        </w:rPr>
      </w:pPr>
      <w:bookmarkStart w:id="40" w:name="__RefHeading__4345_285306042"/>
      <w:bookmarkStart w:id="41" w:name="_Toc452380843"/>
      <w:bookmarkEnd w:id="40"/>
      <w:bookmarkEnd w:id="41"/>
      <w:r>
        <w:rPr>
          <w:rStyle w:val="FontStyle11"/>
          <w:color w:val="00000A"/>
          <w:sz w:val="24"/>
          <w:szCs w:val="24"/>
        </w:rPr>
        <w:t>Развитие малого и среднего предпринимательства</w:t>
      </w:r>
    </w:p>
    <w:p>
      <w:pPr>
        <w:pStyle w:val="Style51"/>
        <w:widowControl/>
        <w:spacing w:lineRule="auto" w:line="360"/>
        <w:ind w:left="0" w:right="57" w:firstLine="709"/>
        <w:jc w:val="both"/>
        <w:rPr/>
      </w:pPr>
      <w:r>
        <w:rPr/>
        <w:t>В области развития малого и среднего предпринимательства на начало 2016 года в городе осуществляют постоянную деятельность 470 юридических лиц и 835 индивидуальных предпринимателей. В состав институционального обеспечения развития малого и среднего бизнеса входят Торгово-промышленная палата, Фонд развития Наукограда Фрязино, МКУ «Дирекция Наукограда».</w:t>
      </w:r>
    </w:p>
    <w:p>
      <w:pPr>
        <w:pStyle w:val="Style51"/>
        <w:widowControl/>
        <w:spacing w:lineRule="auto" w:line="360"/>
        <w:ind w:left="0" w:right="57" w:firstLine="709"/>
        <w:jc w:val="both"/>
        <w:rPr/>
      </w:pPr>
      <w:r>
        <w:rPr/>
        <w:t>Ежегодный объем продукции, производимой предприятиями малого и среднего бизнеса, к 2015 году достиг порядка 13,6 млрд. руб., а доля их налоговых отчислений в бюджет города составила 19,8%. Необходимо существенное увеличение вклада субъектов малого и среднего предпринимательства в экономику города, в том числе за счет предоставления субсидий, создания бизнес-инкубатора, коворкинг-центра и дизайн организаций. В этом контексте дальнейшее развитие предпринимательства предполагает:</w:t>
      </w:r>
    </w:p>
    <w:p>
      <w:pPr>
        <w:pStyle w:val="Style51"/>
        <w:widowControl/>
        <w:numPr>
          <w:ilvl w:val="0"/>
          <w:numId w:val="8"/>
        </w:numPr>
        <w:tabs>
          <w:tab w:val="left" w:pos="993" w:leader="none"/>
        </w:tabs>
        <w:spacing w:lineRule="auto" w:line="360"/>
        <w:ind w:left="0" w:right="57" w:hanging="360"/>
        <w:jc w:val="both"/>
        <w:rPr/>
      </w:pPr>
      <w:r>
        <w:rPr/>
        <w:t>стимулирование платежеспособного спроса, формирование потока заказов в рамках выполнения общего портфеля проектов якорных корпораций;</w:t>
      </w:r>
    </w:p>
    <w:p>
      <w:pPr>
        <w:pStyle w:val="Style51"/>
        <w:widowControl/>
        <w:numPr>
          <w:ilvl w:val="0"/>
          <w:numId w:val="8"/>
        </w:numPr>
        <w:tabs>
          <w:tab w:val="left" w:pos="993" w:leader="none"/>
        </w:tabs>
        <w:spacing w:lineRule="auto" w:line="360"/>
        <w:ind w:left="0" w:right="57" w:hanging="360"/>
        <w:jc w:val="both"/>
        <w:rPr/>
      </w:pPr>
      <w:r>
        <w:rPr/>
        <w:t>предоставления предпринимателям площадей, технологического и лабораторного оборудования;</w:t>
      </w:r>
    </w:p>
    <w:p>
      <w:pPr>
        <w:pStyle w:val="Style51"/>
        <w:widowControl/>
        <w:numPr>
          <w:ilvl w:val="0"/>
          <w:numId w:val="8"/>
        </w:numPr>
        <w:tabs>
          <w:tab w:val="left" w:pos="993" w:leader="none"/>
        </w:tabs>
        <w:spacing w:lineRule="auto" w:line="360"/>
        <w:ind w:left="0" w:right="57" w:hanging="360"/>
        <w:jc w:val="both"/>
        <w:rPr/>
      </w:pPr>
      <w:r>
        <w:rPr/>
        <w:t>проведение форумов, опросов, круглых столов, слушаний по актуальным проблемам предпринимательской деятельности;</w:t>
      </w:r>
    </w:p>
    <w:p>
      <w:pPr>
        <w:pStyle w:val="Style51"/>
        <w:widowControl/>
        <w:numPr>
          <w:ilvl w:val="0"/>
          <w:numId w:val="8"/>
        </w:numPr>
        <w:tabs>
          <w:tab w:val="left" w:pos="993" w:leader="none"/>
        </w:tabs>
        <w:spacing w:lineRule="auto" w:line="360"/>
        <w:ind w:left="0" w:right="57" w:hanging="360"/>
        <w:jc w:val="both"/>
        <w:rPr/>
      </w:pPr>
      <w:r>
        <w:rPr/>
        <w:t>создание эффективной системы экспертной оценки научно-технических проектов, а также проектов нормативных правовых актов в интересах предпринимателей;</w:t>
      </w:r>
    </w:p>
    <w:p>
      <w:pPr>
        <w:pStyle w:val="Style51"/>
        <w:widowControl/>
        <w:numPr>
          <w:ilvl w:val="0"/>
          <w:numId w:val="8"/>
        </w:numPr>
        <w:tabs>
          <w:tab w:val="left" w:pos="993" w:leader="none"/>
        </w:tabs>
        <w:spacing w:lineRule="auto" w:line="360"/>
        <w:ind w:left="0" w:right="57" w:hanging="360"/>
        <w:jc w:val="both"/>
        <w:rPr/>
      </w:pPr>
      <w:r>
        <w:rPr/>
        <w:t>развитие связей с деловыми кругами регионов страны и зарубежных стран, прежде всего, для диверсификации своей деятельности;</w:t>
      </w:r>
    </w:p>
    <w:p>
      <w:pPr>
        <w:pStyle w:val="Style51"/>
        <w:widowControl/>
        <w:numPr>
          <w:ilvl w:val="0"/>
          <w:numId w:val="8"/>
        </w:numPr>
        <w:tabs>
          <w:tab w:val="left" w:pos="993" w:leader="none"/>
        </w:tabs>
        <w:spacing w:lineRule="auto" w:line="360"/>
        <w:ind w:left="0" w:right="57" w:hanging="360"/>
        <w:jc w:val="both"/>
        <w:rPr/>
      </w:pPr>
      <w:r>
        <w:rPr/>
        <w:t>распространение принципов социальной ответственности и высокой корпоративной культуры в предпринимательской среде;</w:t>
      </w:r>
    </w:p>
    <w:p>
      <w:pPr>
        <w:pStyle w:val="Style51"/>
        <w:widowControl/>
        <w:numPr>
          <w:ilvl w:val="0"/>
          <w:numId w:val="8"/>
        </w:numPr>
        <w:tabs>
          <w:tab w:val="left" w:pos="993" w:leader="none"/>
        </w:tabs>
        <w:spacing w:lineRule="auto" w:line="360"/>
        <w:ind w:left="0" w:right="57" w:hanging="360"/>
        <w:jc w:val="both"/>
        <w:rPr/>
      </w:pPr>
      <w:r>
        <w:rPr/>
        <w:t>содействие развитию сотрудничества, в том числе виртуального с применением сервисов Электронного муниципалитета;</w:t>
      </w:r>
    </w:p>
    <w:p>
      <w:pPr>
        <w:pStyle w:val="Style51"/>
        <w:widowControl/>
        <w:numPr>
          <w:ilvl w:val="0"/>
          <w:numId w:val="8"/>
        </w:numPr>
        <w:tabs>
          <w:tab w:val="left" w:pos="993" w:leader="none"/>
        </w:tabs>
        <w:spacing w:lineRule="auto" w:line="360"/>
        <w:ind w:left="0" w:right="57" w:hanging="360"/>
        <w:jc w:val="both"/>
        <w:rPr/>
      </w:pPr>
      <w:r>
        <w:rPr/>
        <w:t>привлечение молодежи к предпринимательской деятельности, в том числе за счет развития механизмов акселерации, маркетинговой и патентной поддержки и др.</w:t>
      </w:r>
    </w:p>
    <w:p>
      <w:pPr>
        <w:pStyle w:val="Normal"/>
        <w:spacing w:lineRule="auto" w:line="360" w:before="0" w:after="0"/>
        <w:ind w:left="0" w:right="0" w:firstLine="709"/>
        <w:jc w:val="both"/>
        <w:rPr>
          <w:rStyle w:val="FontStyle11"/>
          <w:sz w:val="24"/>
          <w:szCs w:val="24"/>
        </w:rPr>
      </w:pPr>
      <w:r>
        <w:rPr>
          <w:rStyle w:val="FontStyle11"/>
          <w:sz w:val="24"/>
          <w:szCs w:val="24"/>
        </w:rPr>
        <w:t>Развитие малого и среднего предпринимательства с учетом перечисленного является необходимым и важнейшим условием достижения стратегических целей развития наукограда.</w:t>
      </w:r>
    </w:p>
    <w:p>
      <w:pPr>
        <w:pStyle w:val="2"/>
        <w:numPr>
          <w:ilvl w:val="1"/>
          <w:numId w:val="19"/>
        </w:numPr>
        <w:spacing w:lineRule="auto" w:line="360" w:before="120" w:after="120"/>
        <w:ind w:left="709" w:right="0" w:hanging="360"/>
        <w:rPr>
          <w:rStyle w:val="FontStyle11"/>
          <w:color w:val="00000A"/>
          <w:sz w:val="24"/>
          <w:szCs w:val="24"/>
        </w:rPr>
      </w:pPr>
      <w:bookmarkStart w:id="42" w:name="__RefHeading__4347_285306042"/>
      <w:bookmarkStart w:id="43" w:name="_Toc452380844"/>
      <w:bookmarkEnd w:id="42"/>
      <w:bookmarkEnd w:id="43"/>
      <w:r>
        <w:rPr>
          <w:rStyle w:val="FontStyle11"/>
          <w:color w:val="00000A"/>
          <w:sz w:val="24"/>
          <w:szCs w:val="24"/>
        </w:rPr>
        <w:t>Развитие туристического комплекса</w:t>
      </w:r>
    </w:p>
    <w:p>
      <w:pPr>
        <w:pStyle w:val="Normal"/>
        <w:spacing w:lineRule="auto" w:line="360" w:before="0" w:after="0"/>
        <w:ind w:left="0" w:right="0" w:firstLine="709"/>
        <w:jc w:val="both"/>
        <w:rPr>
          <w:sz w:val="24"/>
          <w:szCs w:val="24"/>
        </w:rPr>
      </w:pPr>
      <w:r>
        <w:rPr>
          <w:sz w:val="24"/>
          <w:szCs w:val="24"/>
        </w:rPr>
        <w:t>Основным фокусом развития туризма являются достижения в области деятельности НПК города, уникальный опыт создания и развития Национального центра СВЧ электроники, Особой экономической зоны, кластеров, технопарков. В качестве туристического аттрактора можно рассматривать процесс становления НПК города с выходом на формирование Национального центра СВЧ электроники. При этом исторические аспекты развития заинтересуют жителей и гостей города. К таким аспектам можно отнести:</w:t>
      </w:r>
    </w:p>
    <w:p>
      <w:pPr>
        <w:pStyle w:val="Style51"/>
        <w:widowControl/>
        <w:numPr>
          <w:ilvl w:val="0"/>
          <w:numId w:val="8"/>
        </w:numPr>
        <w:spacing w:lineRule="auto" w:line="360"/>
        <w:ind w:left="0" w:right="57" w:hanging="360"/>
        <w:jc w:val="both"/>
        <w:rPr/>
      </w:pPr>
      <w:r>
        <w:rPr/>
        <w:t>становление подмосковного предпринимательства из крестьян времени князей Трубецких, которым принадлежало имение Гребнево, включающее деревни Фрязино, Чижево, Трубино, Щелково, Ново;</w:t>
      </w:r>
    </w:p>
    <w:p>
      <w:pPr>
        <w:pStyle w:val="Style51"/>
        <w:widowControl/>
        <w:numPr>
          <w:ilvl w:val="0"/>
          <w:numId w:val="8"/>
        </w:numPr>
        <w:spacing w:lineRule="auto" w:line="360"/>
        <w:ind w:left="0" w:right="57" w:hanging="360"/>
        <w:jc w:val="both"/>
        <w:rPr/>
      </w:pPr>
      <w:r>
        <w:rPr/>
        <w:t>вольная первым фрязинским крестьянам во времена генерал-майора Бибикова, когда был построен весь комплекс Гребневской усадьбы и первый каменный храм Гребневской Богоматери, единственный в мире храм с архангелом на куполе, держащим крест;</w:t>
      </w:r>
    </w:p>
    <w:p>
      <w:pPr>
        <w:pStyle w:val="Style51"/>
        <w:widowControl/>
        <w:numPr>
          <w:ilvl w:val="0"/>
          <w:numId w:val="8"/>
        </w:numPr>
        <w:spacing w:lineRule="auto" w:line="360"/>
        <w:ind w:left="0" w:right="57" w:hanging="360"/>
        <w:jc w:val="both"/>
        <w:rPr/>
      </w:pPr>
      <w:r>
        <w:rPr/>
        <w:t>строительство больницы и школы для учащихся крестьянского и духовного звания во время князей Голицыных, когда были построены теплый зимний храм святого Николая Чудотворца;</w:t>
      </w:r>
    </w:p>
    <w:p>
      <w:pPr>
        <w:pStyle w:val="Style51"/>
        <w:widowControl/>
        <w:numPr>
          <w:ilvl w:val="0"/>
          <w:numId w:val="8"/>
        </w:numPr>
        <w:spacing w:lineRule="auto" w:line="360"/>
        <w:ind w:left="0" w:right="57" w:hanging="360"/>
        <w:jc w:val="both"/>
        <w:rPr/>
      </w:pPr>
      <w:r>
        <w:rPr/>
        <w:t>давний опыт импортозамещения во время купцов Пантелеевых, получивших орден святого Владимира, а затем и дворянство за изобретение и массовое производство краски для тканей, ввозимой ранее из - за границы и др.</w:t>
      </w:r>
    </w:p>
    <w:p>
      <w:pPr>
        <w:pStyle w:val="Normal"/>
        <w:spacing w:lineRule="auto" w:line="360" w:before="0" w:after="0"/>
        <w:ind w:left="0" w:right="0" w:firstLine="709"/>
        <w:jc w:val="both"/>
        <w:rPr>
          <w:sz w:val="24"/>
          <w:szCs w:val="24"/>
        </w:rPr>
      </w:pPr>
      <w:r>
        <w:rPr>
          <w:sz w:val="24"/>
          <w:szCs w:val="24"/>
        </w:rPr>
        <w:t>Современное развитие Наукограда создает предпосылки для повышения туристической привлекательности на основе делового и элитного туризма. Для реализации этого можно создать:</w:t>
      </w:r>
    </w:p>
    <w:p>
      <w:pPr>
        <w:pStyle w:val="ListParagraph"/>
        <w:numPr>
          <w:ilvl w:val="0"/>
          <w:numId w:val="10"/>
        </w:numPr>
        <w:ind w:left="0" w:right="0" w:hanging="360"/>
        <w:rPr>
          <w:sz w:val="24"/>
        </w:rPr>
      </w:pPr>
      <w:r>
        <w:rPr>
          <w:sz w:val="24"/>
        </w:rPr>
        <w:t>условия для проведения конгрессно-выставочных мероприятий;</w:t>
      </w:r>
    </w:p>
    <w:p>
      <w:pPr>
        <w:pStyle w:val="ListParagraph"/>
        <w:numPr>
          <w:ilvl w:val="0"/>
          <w:numId w:val="10"/>
        </w:numPr>
        <w:ind w:left="0" w:right="0" w:hanging="360"/>
        <w:rPr>
          <w:sz w:val="24"/>
        </w:rPr>
      </w:pPr>
      <w:r>
        <w:rPr>
          <w:sz w:val="24"/>
        </w:rPr>
        <w:t>постоянно действующую музейную экспозицию СВЧ электроники;</w:t>
      </w:r>
    </w:p>
    <w:p>
      <w:pPr>
        <w:pStyle w:val="ListParagraph"/>
        <w:numPr>
          <w:ilvl w:val="0"/>
          <w:numId w:val="10"/>
        </w:numPr>
        <w:ind w:left="0" w:right="0" w:hanging="360"/>
        <w:rPr>
          <w:sz w:val="24"/>
        </w:rPr>
      </w:pPr>
      <w:r>
        <w:rPr>
          <w:sz w:val="24"/>
        </w:rPr>
        <w:t>совместно с другими наукоградами Подмосковья построить центр туризма по наукоградам и высококлассным техническим музеям этого района (Фрязино, Королев, Звездный, Монино, Щелково, Фряново);</w:t>
      </w:r>
    </w:p>
    <w:p>
      <w:pPr>
        <w:pStyle w:val="ListParagraph"/>
        <w:numPr>
          <w:ilvl w:val="0"/>
          <w:numId w:val="10"/>
        </w:numPr>
        <w:ind w:left="0" w:right="0" w:hanging="360"/>
        <w:rPr>
          <w:sz w:val="24"/>
        </w:rPr>
      </w:pPr>
      <w:r>
        <w:rPr>
          <w:sz w:val="24"/>
        </w:rPr>
        <w:t>культурно-рекреационную и эколого-заповедную зоны с условиями для занятий физкультурой и спортом.</w:t>
      </w:r>
    </w:p>
    <w:p>
      <w:pPr>
        <w:pStyle w:val="Normal"/>
        <w:spacing w:lineRule="auto" w:line="360" w:before="0" w:after="0"/>
        <w:ind w:left="0" w:right="0" w:firstLine="709"/>
        <w:jc w:val="both"/>
        <w:rPr>
          <w:sz w:val="24"/>
          <w:szCs w:val="24"/>
        </w:rPr>
      </w:pPr>
      <w:r>
        <w:rPr>
          <w:sz w:val="24"/>
          <w:szCs w:val="24"/>
        </w:rPr>
        <w:t xml:space="preserve">В результате реализации этих мероприятий будет обеспечен устойчивый поток посещений с деловыми и научными целями, дополнительно сопровождающийся культурно-познавательными, лечебно-диагностическими и экологическими мотивами. </w:t>
      </w:r>
    </w:p>
    <w:p>
      <w:pPr>
        <w:pStyle w:val="2"/>
        <w:numPr>
          <w:ilvl w:val="1"/>
          <w:numId w:val="19"/>
        </w:numPr>
        <w:spacing w:lineRule="auto" w:line="360" w:before="120" w:after="120"/>
        <w:ind w:left="709" w:right="0" w:hanging="360"/>
        <w:rPr>
          <w:rStyle w:val="FontStyle11"/>
          <w:color w:val="00000A"/>
          <w:sz w:val="24"/>
          <w:szCs w:val="24"/>
        </w:rPr>
      </w:pPr>
      <w:bookmarkStart w:id="44" w:name="__RefHeading__4349_285306042"/>
      <w:bookmarkStart w:id="45" w:name="_Toc452380845"/>
      <w:bookmarkEnd w:id="44"/>
      <w:bookmarkEnd w:id="45"/>
      <w:r>
        <w:rPr>
          <w:rStyle w:val="FontStyle11"/>
          <w:color w:val="00000A"/>
          <w:sz w:val="24"/>
          <w:szCs w:val="24"/>
        </w:rPr>
        <w:t>Развитие сферы услуг</w:t>
      </w:r>
    </w:p>
    <w:p>
      <w:pPr>
        <w:pStyle w:val="Normal"/>
        <w:spacing w:lineRule="auto" w:line="360" w:before="0" w:after="0"/>
        <w:ind w:left="0" w:right="0" w:firstLine="709"/>
        <w:jc w:val="both"/>
        <w:rPr>
          <w:rStyle w:val="FontStyle11"/>
          <w:sz w:val="24"/>
          <w:szCs w:val="24"/>
        </w:rPr>
      </w:pPr>
      <w:r>
        <w:rPr>
          <w:sz w:val="24"/>
          <w:szCs w:val="24"/>
        </w:rPr>
        <w:t xml:space="preserve">Текущее состояние </w:t>
      </w:r>
      <w:r>
        <w:rPr>
          <w:rStyle w:val="FontStyle11"/>
          <w:sz w:val="24"/>
          <w:szCs w:val="24"/>
        </w:rPr>
        <w:t>сферы услуг</w:t>
      </w:r>
      <w:r>
        <w:rPr>
          <w:sz w:val="24"/>
          <w:szCs w:val="24"/>
        </w:rPr>
        <w:t xml:space="preserve"> включает в себя государственные и муниципальные услуги, в том числе предоставляемые в электронной форме, а также коммерческие услуги, предоставляемые: </w:t>
      </w:r>
      <w:r>
        <w:rPr>
          <w:rStyle w:val="FontStyle11"/>
          <w:sz w:val="24"/>
          <w:szCs w:val="24"/>
        </w:rPr>
        <w:t>магазинами розничной торговли, предприятиями бытового обслуживания, предприятиями общественного питания, туристическими фирмами.</w:t>
      </w:r>
    </w:p>
    <w:p>
      <w:pPr>
        <w:pStyle w:val="Normal"/>
        <w:spacing w:lineRule="auto" w:line="360" w:before="0" w:after="0"/>
        <w:ind w:left="0" w:right="0" w:firstLine="709"/>
        <w:jc w:val="both"/>
        <w:rPr>
          <w:sz w:val="24"/>
          <w:szCs w:val="24"/>
        </w:rPr>
      </w:pPr>
      <w:r>
        <w:rPr>
          <w:sz w:val="24"/>
          <w:szCs w:val="24"/>
        </w:rPr>
        <w:t>Для получения государственных и муниципальных услуг жители пользуются традиционными возможностями Единого портала государственных услуг и муниципального сайта, а также ресурсами многофункционального центра (МФЦ). На сегодняшний день МФЦ имеет 12 окон и рассчитан на 60 тыс. жителей. Однако здание МФЦ имеет большой моральный и физический износ, размер помещений не соответствует требуемым нормативам (дефицит площади – 18%, а объема воздуха для одного человека 43%). С учетом планируемого роста числа населения, увеличения количества иногородних трудящихся на городских предприятиях должен быть осуществлен комплекс мероприятий по развитию МФЦ, включая:</w:t>
      </w:r>
    </w:p>
    <w:p>
      <w:pPr>
        <w:pStyle w:val="ListParagraph"/>
        <w:numPr>
          <w:ilvl w:val="0"/>
          <w:numId w:val="10"/>
        </w:numPr>
        <w:tabs>
          <w:tab w:val="left" w:pos="993" w:leader="none"/>
        </w:tabs>
        <w:ind w:left="0" w:right="0" w:hanging="360"/>
        <w:rPr>
          <w:sz w:val="24"/>
        </w:rPr>
      </w:pPr>
      <w:r>
        <w:rPr>
          <w:sz w:val="24"/>
        </w:rPr>
        <w:t>модернизация и расширение МФЦ с учетом планируемого роста числа его пользователей, увеличением площади архива, размещением паспортного стола;</w:t>
      </w:r>
    </w:p>
    <w:p>
      <w:pPr>
        <w:pStyle w:val="ListParagraph"/>
        <w:numPr>
          <w:ilvl w:val="0"/>
          <w:numId w:val="10"/>
        </w:numPr>
        <w:tabs>
          <w:tab w:val="left" w:pos="993" w:leader="none"/>
        </w:tabs>
        <w:ind w:left="0" w:right="0" w:hanging="360"/>
        <w:rPr>
          <w:sz w:val="24"/>
        </w:rPr>
      </w:pPr>
      <w:r>
        <w:rPr>
          <w:sz w:val="24"/>
        </w:rPr>
        <w:t>создание пилотной площадки по обучению и стажировке специалистов для многофункциональных центров Московской области;</w:t>
      </w:r>
    </w:p>
    <w:p>
      <w:pPr>
        <w:pStyle w:val="ListParagraph"/>
        <w:numPr>
          <w:ilvl w:val="0"/>
          <w:numId w:val="10"/>
        </w:numPr>
        <w:tabs>
          <w:tab w:val="left" w:pos="993" w:leader="none"/>
        </w:tabs>
        <w:ind w:left="0" w:right="0" w:hanging="360"/>
        <w:rPr>
          <w:sz w:val="24"/>
        </w:rPr>
      </w:pPr>
      <w:r>
        <w:rPr>
          <w:sz w:val="24"/>
        </w:rPr>
        <w:t>дооборудование МФЦ для проведения дополнительных мероприятий (участковая избирательная комиссия, обучающие семинары);</w:t>
      </w:r>
    </w:p>
    <w:p>
      <w:pPr>
        <w:pStyle w:val="ListParagraph"/>
        <w:numPr>
          <w:ilvl w:val="0"/>
          <w:numId w:val="10"/>
        </w:numPr>
        <w:tabs>
          <w:tab w:val="left" w:pos="993" w:leader="none"/>
        </w:tabs>
        <w:ind w:left="0" w:right="0" w:hanging="360"/>
        <w:rPr>
          <w:sz w:val="24"/>
        </w:rPr>
      </w:pPr>
      <w:r>
        <w:rPr>
          <w:sz w:val="24"/>
        </w:rPr>
        <w:t>реализация на базе МФЦ пилотного проекта соответствующих подсистем Электронного муниципалитета;</w:t>
      </w:r>
    </w:p>
    <w:p>
      <w:pPr>
        <w:pStyle w:val="ListParagraph"/>
        <w:numPr>
          <w:ilvl w:val="0"/>
          <w:numId w:val="10"/>
        </w:numPr>
        <w:tabs>
          <w:tab w:val="left" w:pos="993" w:leader="none"/>
        </w:tabs>
        <w:ind w:left="0" w:right="0" w:hanging="360"/>
        <w:rPr>
          <w:sz w:val="24"/>
        </w:rPr>
      </w:pPr>
      <w:r>
        <w:rPr>
          <w:sz w:val="24"/>
        </w:rPr>
        <w:t>размещение в МФЦ наглядных пособий, демонстрирующих современные разработки НПК наукограда.</w:t>
      </w:r>
    </w:p>
    <w:p>
      <w:pPr>
        <w:pStyle w:val="Normal"/>
        <w:spacing w:lineRule="auto" w:line="360" w:before="0" w:after="0"/>
        <w:ind w:left="0" w:right="0" w:firstLine="709"/>
        <w:jc w:val="both"/>
        <w:rPr>
          <w:sz w:val="24"/>
          <w:szCs w:val="24"/>
        </w:rPr>
      </w:pPr>
      <w:r>
        <w:rPr>
          <w:sz w:val="24"/>
          <w:szCs w:val="24"/>
        </w:rPr>
        <w:t>В области предоставления государственных и муниципальных услуг, предлагаемых в электронном виде, представляется возможным и целесообразным с использованием разработок НПК наукограда создать соответствующие дружественные интерфейсы, которые могут быть предложены для повышения качества услуг, предоставляемых с Единого портала государственных услуг. Такими интерфейсами могут быть интеллектуальные роботы, приборы светодиодного освещения, слуховые аппараты (для заявителей с ограниченными возможностями), интерактивные обучающие системы и т.д.</w:t>
      </w:r>
    </w:p>
    <w:p>
      <w:pPr>
        <w:pStyle w:val="Normal"/>
        <w:spacing w:lineRule="auto" w:line="360" w:before="0" w:after="0"/>
        <w:ind w:left="0" w:right="0" w:firstLine="709"/>
        <w:jc w:val="both"/>
        <w:rPr>
          <w:sz w:val="24"/>
          <w:szCs w:val="24"/>
        </w:rPr>
      </w:pPr>
      <w:r>
        <w:rPr>
          <w:sz w:val="24"/>
          <w:szCs w:val="24"/>
        </w:rPr>
        <w:t>Основное препятствие в развитии сферы коммерческих услуг – ограничение возможности диверсификации и расширения спектра услуг в рамках существующих финансовых ограничений потребления. Преодоления этого препятствия возможно на основе: увеличения разнообразия сферы досуга, создания дома молодежи и студентов, формирования безбарьерной среды для лиц с ограничениями возможностями в учреждениях социальной сферы, развитие услуг, дифференцированных по возрастному уровню, создание небольших торгово-развлекательных центров и эксклюзивных социальных сервисов.</w:t>
      </w:r>
    </w:p>
    <w:p>
      <w:pPr>
        <w:pStyle w:val="Normal"/>
        <w:spacing w:lineRule="auto" w:line="360" w:before="0" w:after="0"/>
        <w:ind w:left="0" w:right="0" w:firstLine="709"/>
        <w:jc w:val="both"/>
        <w:rPr>
          <w:sz w:val="24"/>
          <w:szCs w:val="24"/>
        </w:rPr>
      </w:pPr>
      <w:r>
        <w:rPr>
          <w:sz w:val="24"/>
          <w:szCs w:val="24"/>
        </w:rPr>
        <w:t xml:space="preserve">Реализация перечисленного позволит обеспечить постоянный рост </w:t>
      </w:r>
      <w:r>
        <w:rPr>
          <w:sz w:val="24"/>
        </w:rPr>
        <w:t>доли граждан, удовлетворенных качеством государственных, муниципальных и корпоративных услуг, в том числе предоставляемых в электронном виде.</w:t>
      </w:r>
      <w:r>
        <w:rPr>
          <w:sz w:val="24"/>
          <w:szCs w:val="24"/>
        </w:rPr>
        <w:t xml:space="preserve"> </w:t>
      </w:r>
    </w:p>
    <w:p>
      <w:pPr>
        <w:pStyle w:val="2"/>
        <w:numPr>
          <w:ilvl w:val="1"/>
          <w:numId w:val="19"/>
        </w:numPr>
        <w:spacing w:lineRule="auto" w:line="360" w:before="120" w:after="120"/>
        <w:ind w:left="709" w:right="0" w:hanging="360"/>
        <w:rPr>
          <w:rStyle w:val="FontStyle11"/>
          <w:color w:val="00000A"/>
          <w:sz w:val="24"/>
          <w:szCs w:val="24"/>
        </w:rPr>
      </w:pPr>
      <w:bookmarkStart w:id="46" w:name="__RefHeading__4351_285306042"/>
      <w:bookmarkStart w:id="47" w:name="_Toc452380846"/>
      <w:bookmarkEnd w:id="46"/>
      <w:bookmarkEnd w:id="47"/>
      <w:r>
        <w:rPr>
          <w:rStyle w:val="FontStyle11"/>
          <w:color w:val="00000A"/>
          <w:sz w:val="24"/>
          <w:szCs w:val="24"/>
        </w:rPr>
        <w:t>Основные направления и перспективы социального развития</w:t>
      </w:r>
    </w:p>
    <w:p>
      <w:pPr>
        <w:pStyle w:val="3"/>
        <w:spacing w:lineRule="auto" w:line="360" w:before="120" w:after="120"/>
        <w:ind w:left="709" w:right="0" w:hanging="0"/>
        <w:rPr>
          <w:rFonts w:cs="Times New Roman" w:ascii="Times New Roman" w:hAnsi="Times New Roman"/>
          <w:i/>
          <w:color w:val="00000A"/>
          <w:sz w:val="24"/>
          <w:szCs w:val="24"/>
        </w:rPr>
      </w:pPr>
      <w:bookmarkStart w:id="48" w:name="__RefHeading__4353_285306042"/>
      <w:bookmarkStart w:id="49" w:name="_Toc452380847"/>
      <w:bookmarkEnd w:id="48"/>
      <w:bookmarkEnd w:id="49"/>
      <w:r>
        <w:rPr>
          <w:rFonts w:cs="Times New Roman" w:ascii="Times New Roman" w:hAnsi="Times New Roman"/>
          <w:i/>
          <w:color w:val="00000A"/>
          <w:sz w:val="24"/>
          <w:szCs w:val="24"/>
        </w:rPr>
        <w:t>4.8.1. Демографическая ситуация, трудовые ресурсы, миграционная политика</w:t>
      </w:r>
    </w:p>
    <w:p>
      <w:pPr>
        <w:pStyle w:val="Normal"/>
        <w:spacing w:lineRule="auto" w:line="360" w:before="0" w:after="0"/>
        <w:ind w:left="0" w:right="0" w:firstLine="709"/>
        <w:jc w:val="both"/>
        <w:rPr>
          <w:sz w:val="24"/>
          <w:szCs w:val="24"/>
        </w:rPr>
      </w:pPr>
      <w:r>
        <w:rPr>
          <w:sz w:val="24"/>
          <w:szCs w:val="24"/>
        </w:rPr>
        <w:t>В Наукограде Фрязино в 2015 году средняя продолжительность жизни составляла 69,5 лет. В городе относительно высока плотность населения - 6,5 тыс. чел./км</w:t>
      </w:r>
      <w:r>
        <w:rPr>
          <w:sz w:val="24"/>
          <w:szCs w:val="24"/>
          <w:vertAlign w:val="superscript"/>
        </w:rPr>
        <w:t>2</w:t>
      </w:r>
      <w:r>
        <w:rPr>
          <w:sz w:val="24"/>
          <w:szCs w:val="24"/>
        </w:rPr>
        <w:t>.</w:t>
      </w:r>
    </w:p>
    <w:p>
      <w:pPr>
        <w:pStyle w:val="Normal"/>
        <w:spacing w:lineRule="auto" w:line="360" w:before="0" w:after="0"/>
        <w:ind w:left="0" w:right="0" w:firstLine="709"/>
        <w:jc w:val="both"/>
        <w:rPr>
          <w:rStyle w:val="FontStyle11"/>
          <w:sz w:val="24"/>
          <w:szCs w:val="24"/>
        </w:rPr>
      </w:pPr>
      <w:r>
        <w:rPr>
          <w:rStyle w:val="FontStyle11"/>
          <w:sz w:val="24"/>
          <w:szCs w:val="24"/>
        </w:rPr>
        <w:t>Основные требования к улучшению демографической ситуации в городе: увеличение числа рабочих мест, рост объема площадей для проживания, улучшение бренда Наукограда Фрязино, создание конкурентоспособных условий для работы на предприятиях города.</w:t>
      </w:r>
    </w:p>
    <w:p>
      <w:pPr>
        <w:pStyle w:val="Normal"/>
        <w:spacing w:lineRule="auto" w:line="360" w:before="0" w:after="0"/>
        <w:ind w:left="0" w:right="0" w:firstLine="709"/>
        <w:jc w:val="both"/>
        <w:rPr>
          <w:rStyle w:val="FontStyle11"/>
          <w:sz w:val="24"/>
          <w:szCs w:val="24"/>
        </w:rPr>
      </w:pPr>
      <w:r>
        <w:rPr>
          <w:rStyle w:val="FontStyle11"/>
          <w:sz w:val="24"/>
          <w:szCs w:val="24"/>
        </w:rPr>
        <w:t>Решение демографических проблем города должны осуществляться за счет комплексного подхода к решению вопросов развития города в целом, и прежде всего: создание новых рабочих мест, освоения земельных территорий и строительства жилых домов, улучшения социальной инфраструктуры, развития молодежной политики.</w:t>
      </w:r>
    </w:p>
    <w:p>
      <w:pPr>
        <w:pStyle w:val="Normal"/>
        <w:spacing w:lineRule="auto" w:line="360" w:before="0" w:after="0"/>
        <w:ind w:left="0" w:right="0" w:firstLine="567"/>
        <w:jc w:val="both"/>
        <w:rPr>
          <w:sz w:val="24"/>
          <w:szCs w:val="24"/>
        </w:rPr>
      </w:pPr>
      <w:r>
        <w:rPr>
          <w:sz w:val="24"/>
          <w:szCs w:val="24"/>
        </w:rPr>
        <w:t xml:space="preserve">В городе общий уровень безработицы на начало 2016 года составил 4,6%. Город дополнительно нуждается в высококвалифицированных профильных инженерных и научных кадрах. Требуются также врачи и педагоги, медсестры, фрезеровщики, токари, монтажники радиоэлектронных приборов, сборщики, гальваники, слесари, электрики, испытатели приборов. Немаловажную роль в нехватке кадров играет заниженная цена рабочей силы, технически недостаточное развитие профессионального образования среднего звена. </w:t>
      </w:r>
    </w:p>
    <w:p>
      <w:pPr>
        <w:pStyle w:val="Normal"/>
        <w:spacing w:lineRule="auto" w:line="360" w:before="0" w:after="0"/>
        <w:ind w:left="0" w:right="0" w:firstLine="567"/>
        <w:jc w:val="both"/>
        <w:rPr>
          <w:sz w:val="24"/>
          <w:szCs w:val="24"/>
        </w:rPr>
      </w:pPr>
      <w:r>
        <w:rPr>
          <w:sz w:val="24"/>
          <w:szCs w:val="24"/>
        </w:rPr>
        <w:t>В складывающихся условиях в рамках реализации Стратегии встают следующие вопросы развития трудовой среды, требующие решения:</w:t>
      </w:r>
    </w:p>
    <w:p>
      <w:pPr>
        <w:pStyle w:val="ListParagraph"/>
        <w:numPr>
          <w:ilvl w:val="0"/>
          <w:numId w:val="10"/>
        </w:numPr>
        <w:tabs>
          <w:tab w:val="left" w:pos="1134" w:leader="none"/>
        </w:tabs>
        <w:ind w:left="0" w:right="0" w:hanging="360"/>
        <w:rPr>
          <w:sz w:val="24"/>
        </w:rPr>
      </w:pPr>
      <w:r>
        <w:rPr>
          <w:sz w:val="24"/>
        </w:rPr>
        <w:t>ведение сбалансированной демографической и миграционной политики с поиском новых способов и подходов повышения заинтересованности в работе на предприятиях города профильных специалистов;</w:t>
      </w:r>
    </w:p>
    <w:p>
      <w:pPr>
        <w:pStyle w:val="ListParagraph"/>
        <w:numPr>
          <w:ilvl w:val="0"/>
          <w:numId w:val="10"/>
        </w:numPr>
        <w:tabs>
          <w:tab w:val="left" w:pos="1134" w:leader="none"/>
        </w:tabs>
        <w:ind w:left="0" w:right="0" w:hanging="360"/>
        <w:rPr>
          <w:sz w:val="24"/>
        </w:rPr>
      </w:pPr>
      <w:r>
        <w:rPr>
          <w:sz w:val="24"/>
        </w:rPr>
        <w:t>совершенствование управления талантами с использованием международного формата подбора кадров и постоянным улучшением условий труда;</w:t>
      </w:r>
    </w:p>
    <w:p>
      <w:pPr>
        <w:pStyle w:val="ListParagraph"/>
        <w:numPr>
          <w:ilvl w:val="0"/>
          <w:numId w:val="10"/>
        </w:numPr>
        <w:tabs>
          <w:tab w:val="left" w:pos="1134" w:leader="none"/>
        </w:tabs>
        <w:ind w:left="0" w:right="0" w:hanging="360"/>
        <w:rPr>
          <w:sz w:val="24"/>
        </w:rPr>
      </w:pPr>
      <w:r>
        <w:rPr>
          <w:sz w:val="24"/>
        </w:rPr>
        <w:t>создание механизма соединения индивидуального внутреннего запроса на личностное развитие и совершенствование сотрудников с потребностями развития производственной базы Наукограда;</w:t>
      </w:r>
    </w:p>
    <w:p>
      <w:pPr>
        <w:pStyle w:val="ListParagraph"/>
        <w:numPr>
          <w:ilvl w:val="0"/>
          <w:numId w:val="10"/>
        </w:numPr>
        <w:tabs>
          <w:tab w:val="left" w:pos="1134" w:leader="none"/>
        </w:tabs>
        <w:ind w:left="0" w:right="0" w:hanging="360"/>
        <w:rPr>
          <w:sz w:val="24"/>
        </w:rPr>
      </w:pPr>
      <w:r>
        <w:rPr>
          <w:sz w:val="24"/>
        </w:rPr>
        <w:t>повышение общей привлекательности работы в наукограде за счет улучшения жилищных, социально-культурных, бытовых условий, увеличения уровня доходов;</w:t>
      </w:r>
    </w:p>
    <w:p>
      <w:pPr>
        <w:pStyle w:val="ListParagraph"/>
        <w:numPr>
          <w:ilvl w:val="0"/>
          <w:numId w:val="10"/>
        </w:numPr>
        <w:tabs>
          <w:tab w:val="left" w:pos="1134" w:leader="none"/>
        </w:tabs>
        <w:ind w:left="0" w:right="0" w:hanging="360"/>
        <w:rPr>
          <w:sz w:val="24"/>
        </w:rPr>
      </w:pPr>
      <w:r>
        <w:rPr>
          <w:sz w:val="24"/>
        </w:rPr>
        <w:t>организация аналитического мониторинга и прогноза демографического потенциала города с упреждающей оценкой эффектов и планированием соответствующих мероприятий.</w:t>
      </w:r>
    </w:p>
    <w:p>
      <w:pPr>
        <w:pStyle w:val="3"/>
        <w:spacing w:lineRule="auto" w:line="360" w:before="120" w:after="120"/>
        <w:ind w:left="709" w:right="0" w:hanging="0"/>
        <w:rPr>
          <w:rFonts w:cs="Times New Roman" w:ascii="Times New Roman" w:hAnsi="Times New Roman"/>
          <w:i/>
          <w:color w:val="00000A"/>
          <w:sz w:val="24"/>
          <w:szCs w:val="24"/>
        </w:rPr>
      </w:pPr>
      <w:bookmarkStart w:id="50" w:name="__RefHeading__4355_285306042"/>
      <w:bookmarkStart w:id="51" w:name="_Toc452380848"/>
      <w:bookmarkEnd w:id="50"/>
      <w:bookmarkEnd w:id="51"/>
      <w:r>
        <w:rPr>
          <w:rFonts w:cs="Times New Roman" w:ascii="Times New Roman" w:hAnsi="Times New Roman"/>
          <w:i/>
          <w:color w:val="00000A"/>
          <w:sz w:val="24"/>
          <w:szCs w:val="24"/>
        </w:rPr>
        <w:t>4.8.2. Здравоохранение и медицина</w:t>
      </w:r>
    </w:p>
    <w:p>
      <w:pPr>
        <w:pStyle w:val="Normal"/>
        <w:spacing w:lineRule="auto" w:line="360" w:before="0" w:after="0"/>
        <w:ind w:left="0" w:right="0" w:firstLine="709"/>
        <w:jc w:val="both"/>
        <w:rPr>
          <w:rStyle w:val="FontStyle127"/>
          <w:bCs/>
          <w:sz w:val="24"/>
          <w:szCs w:val="24"/>
        </w:rPr>
      </w:pPr>
      <w:r>
        <w:rPr>
          <w:rStyle w:val="FontStyle127"/>
          <w:bCs/>
          <w:sz w:val="24"/>
          <w:szCs w:val="24"/>
        </w:rPr>
        <w:t>Система здравоохранения города в настоящее время включает в себя амбулаторно-поликлинические учреждения, рассчитанные на 3000 посещений в смену, уникальный для Московской области больничный комплекс, обеспечивающий практически все виды первичной медицинской помощи и диагностики. В городе работает порядка 220 врачей и около 600 человек вспомогательного персонала. В установленном порядке в городе создаются амбулатории на коммерческой основе.</w:t>
      </w:r>
    </w:p>
    <w:p>
      <w:pPr>
        <w:pStyle w:val="Normal"/>
        <w:spacing w:lineRule="auto" w:line="360" w:before="0" w:after="0"/>
        <w:ind w:left="0" w:right="0" w:firstLine="709"/>
        <w:jc w:val="both"/>
        <w:rPr>
          <w:rStyle w:val="FontStyle127"/>
          <w:bCs/>
          <w:sz w:val="24"/>
          <w:szCs w:val="24"/>
        </w:rPr>
      </w:pPr>
      <w:r>
        <w:rPr>
          <w:rStyle w:val="FontStyle127"/>
          <w:bCs/>
          <w:sz w:val="24"/>
          <w:szCs w:val="24"/>
        </w:rPr>
        <w:t>При этом медицинская деятельность на территории наукограда в соответствии с законом осуществляется медицинскими организациями и другими организациями, входящими в частную систему здравоохранения.</w:t>
      </w:r>
    </w:p>
    <w:p>
      <w:pPr>
        <w:pStyle w:val="Normal"/>
        <w:spacing w:lineRule="auto" w:line="360" w:before="0" w:after="0"/>
        <w:ind w:left="0" w:right="0" w:firstLine="709"/>
        <w:jc w:val="both"/>
        <w:rPr>
          <w:rStyle w:val="FontStyle127"/>
          <w:bCs/>
          <w:sz w:val="24"/>
          <w:szCs w:val="24"/>
        </w:rPr>
      </w:pPr>
      <w:r>
        <w:rPr>
          <w:rStyle w:val="FontStyle127"/>
          <w:bCs/>
          <w:sz w:val="24"/>
          <w:szCs w:val="24"/>
        </w:rPr>
        <w:t xml:space="preserve">Вместе с тем стоят вопросы дополнительного материально-технического обеспечения до уровня требований минимальных стандартов, особенно в части отделений урологии, реанимации, отоларингологии. Практически отсутствует возможность использования медицинского оборудования, которые разрабатываются на предприятиях наукограда, поскольку оно носит непрофильный для фрязинской системы здравоохранения характер, например, лазеры для узкоспециализированного лечения онкологических и сердечно-сосудистых заболеваний. </w:t>
      </w:r>
    </w:p>
    <w:p>
      <w:pPr>
        <w:pStyle w:val="Normal"/>
        <w:spacing w:lineRule="auto" w:line="360" w:before="0" w:after="0"/>
        <w:ind w:left="0" w:right="0" w:firstLine="709"/>
        <w:jc w:val="both"/>
        <w:rPr>
          <w:rStyle w:val="FontStyle127"/>
          <w:bCs/>
          <w:sz w:val="24"/>
          <w:szCs w:val="24"/>
        </w:rPr>
      </w:pPr>
      <w:r>
        <w:rPr>
          <w:rStyle w:val="FontStyle127"/>
          <w:bCs/>
          <w:sz w:val="24"/>
          <w:szCs w:val="24"/>
        </w:rPr>
        <w:t>Обострена проблема подготовки медицинских кадров, особенно среднего звена, например, медсестер, поскольку в городе отсутствует необходимый колледж или институт, а привлечение на работу в город специалистов из других мест сдерживается, прежде всего, недостатком жилья и транспортными ограничениями. Остается актуальным вопрос развития взаимодействия с медицинскими вузами и учреждениями, врачами и учеными из других городов, в том числе для оперативной организации консультационной помощи больным.</w:t>
      </w:r>
    </w:p>
    <w:p>
      <w:pPr>
        <w:pStyle w:val="Normal"/>
        <w:spacing w:lineRule="auto" w:line="360" w:before="0" w:after="0"/>
        <w:ind w:left="0" w:right="0" w:firstLine="709"/>
        <w:jc w:val="both"/>
        <w:rPr>
          <w:rStyle w:val="FontStyle127"/>
          <w:bCs/>
          <w:sz w:val="24"/>
          <w:szCs w:val="24"/>
        </w:rPr>
      </w:pPr>
      <w:r>
        <w:rPr>
          <w:rStyle w:val="FontStyle127"/>
          <w:bCs/>
          <w:sz w:val="24"/>
          <w:szCs w:val="24"/>
        </w:rPr>
        <w:t>По мере реализации Стратегии особое место займут:</w:t>
      </w:r>
    </w:p>
    <w:p>
      <w:pPr>
        <w:pStyle w:val="ListParagraph"/>
        <w:numPr>
          <w:ilvl w:val="0"/>
          <w:numId w:val="10"/>
        </w:numPr>
        <w:tabs>
          <w:tab w:val="left" w:pos="1134" w:leader="none"/>
        </w:tabs>
        <w:ind w:left="0" w:right="0" w:hanging="360"/>
        <w:rPr>
          <w:sz w:val="24"/>
        </w:rPr>
      </w:pPr>
      <w:r>
        <w:rPr>
          <w:sz w:val="24"/>
        </w:rPr>
        <w:t>развитие профильной материально-технической базы до уровня требуемых стандартов;</w:t>
      </w:r>
    </w:p>
    <w:p>
      <w:pPr>
        <w:pStyle w:val="ListParagraph"/>
        <w:numPr>
          <w:ilvl w:val="0"/>
          <w:numId w:val="10"/>
        </w:numPr>
        <w:tabs>
          <w:tab w:val="left" w:pos="1134" w:leader="none"/>
        </w:tabs>
        <w:ind w:left="0" w:right="0" w:hanging="360"/>
        <w:rPr>
          <w:sz w:val="24"/>
        </w:rPr>
      </w:pPr>
      <w:r>
        <w:rPr>
          <w:sz w:val="24"/>
        </w:rPr>
        <w:t>ремонтные работы инфекционного корпуса и родильного дома;</w:t>
      </w:r>
    </w:p>
    <w:p>
      <w:pPr>
        <w:pStyle w:val="ListParagraph"/>
        <w:numPr>
          <w:ilvl w:val="0"/>
          <w:numId w:val="10"/>
        </w:numPr>
        <w:tabs>
          <w:tab w:val="left" w:pos="1134" w:leader="none"/>
        </w:tabs>
        <w:ind w:left="0" w:right="0" w:hanging="360"/>
        <w:rPr>
          <w:sz w:val="24"/>
        </w:rPr>
      </w:pPr>
      <w:r>
        <w:rPr>
          <w:sz w:val="24"/>
        </w:rPr>
        <w:t xml:space="preserve">дальнейшее повышение качества комплексных амбулаторных и поликлинических услуг для жителей и гостей города; </w:t>
      </w:r>
    </w:p>
    <w:p>
      <w:pPr>
        <w:pStyle w:val="ListParagraph"/>
        <w:numPr>
          <w:ilvl w:val="0"/>
          <w:numId w:val="10"/>
        </w:numPr>
        <w:tabs>
          <w:tab w:val="left" w:pos="1134" w:leader="none"/>
        </w:tabs>
        <w:ind w:left="0" w:right="0" w:hanging="360"/>
        <w:rPr>
          <w:sz w:val="24"/>
        </w:rPr>
      </w:pPr>
      <w:r>
        <w:rPr>
          <w:sz w:val="24"/>
        </w:rPr>
        <w:t>создание адекватной системы подготовки медицинских кадров в рамках создания образовательного кластера наукограда;</w:t>
      </w:r>
    </w:p>
    <w:p>
      <w:pPr>
        <w:pStyle w:val="ListParagraph"/>
        <w:numPr>
          <w:ilvl w:val="0"/>
          <w:numId w:val="10"/>
        </w:numPr>
        <w:tabs>
          <w:tab w:val="left" w:pos="1134" w:leader="none"/>
        </w:tabs>
        <w:ind w:left="0" w:right="0" w:hanging="360"/>
        <w:rPr>
          <w:sz w:val="24"/>
        </w:rPr>
      </w:pPr>
      <w:r>
        <w:rPr>
          <w:sz w:val="24"/>
        </w:rPr>
        <w:t>освоение новых медицинских технологий во взаимодействии с предприятиями города и в контексте реализации концепции умного города и др.</w:t>
      </w:r>
    </w:p>
    <w:p>
      <w:pPr>
        <w:pStyle w:val="Normal"/>
        <w:spacing w:lineRule="auto" w:line="360" w:before="0" w:after="0"/>
        <w:ind w:left="0" w:right="0" w:firstLine="709"/>
        <w:jc w:val="both"/>
        <w:rPr>
          <w:rStyle w:val="FontStyle127"/>
          <w:bCs/>
          <w:sz w:val="24"/>
          <w:szCs w:val="24"/>
        </w:rPr>
      </w:pPr>
      <w:r>
        <w:rPr>
          <w:rStyle w:val="FontStyle127"/>
          <w:bCs/>
          <w:sz w:val="24"/>
          <w:szCs w:val="24"/>
        </w:rPr>
        <w:t xml:space="preserve">Это позволит постоянно повышать качество медицинских услуг и расширить уровень охвата населения медицинским обслуживанием, предоставлять населению новые формы качественной помощи независимо от места проживания и близости к медицинским учреждениям, повысить квалификационный уровень оказываемой помощи, обеспечить поддержание электронных историй болезни в сочетании с сервисами Электронного муниципалитета, включая наукоемкие диагностические сервисы на основе мобильного мониторинга состояния здоровья и методов анализа больших данных. </w:t>
      </w:r>
    </w:p>
    <w:p>
      <w:pPr>
        <w:pStyle w:val="3"/>
        <w:spacing w:lineRule="auto" w:line="360" w:before="120" w:after="120"/>
        <w:ind w:left="709" w:right="0" w:hanging="0"/>
        <w:rPr>
          <w:rFonts w:cs="Times New Roman" w:ascii="Times New Roman" w:hAnsi="Times New Roman"/>
          <w:i/>
          <w:color w:val="00000A"/>
          <w:sz w:val="24"/>
          <w:szCs w:val="24"/>
        </w:rPr>
      </w:pPr>
      <w:bookmarkStart w:id="52" w:name="__RefHeading__4357_285306042"/>
      <w:bookmarkStart w:id="53" w:name="_Toc452380849"/>
      <w:bookmarkEnd w:id="52"/>
      <w:bookmarkEnd w:id="53"/>
      <w:r>
        <w:rPr>
          <w:rFonts w:cs="Times New Roman" w:ascii="Times New Roman" w:hAnsi="Times New Roman"/>
          <w:i/>
          <w:color w:val="00000A"/>
          <w:sz w:val="24"/>
          <w:szCs w:val="24"/>
        </w:rPr>
        <w:t>4.8.3. Система образования</w:t>
      </w:r>
    </w:p>
    <w:p>
      <w:pPr>
        <w:pStyle w:val="Normal"/>
        <w:spacing w:lineRule="auto" w:line="360" w:before="0" w:after="0"/>
        <w:ind w:left="0" w:right="0" w:firstLine="709"/>
        <w:jc w:val="both"/>
        <w:rPr>
          <w:rStyle w:val="FontStyle127"/>
          <w:bCs/>
          <w:sz w:val="24"/>
          <w:szCs w:val="24"/>
        </w:rPr>
      </w:pPr>
      <w:r>
        <w:rPr>
          <w:rStyle w:val="FontStyle127"/>
          <w:bCs/>
          <w:sz w:val="24"/>
          <w:szCs w:val="24"/>
        </w:rPr>
        <w:t>В городе обучается более 8 тысяч школьников и студентов. Образовательное пространство города включает 15 дошкольных учреждений и 5 общеобразовательных школ, частный детский сад, открытую школу, гимназию и лицей, 4 учреждения дополнительного образования, Московский областной профессиональный колледж инновационных технологий. В сфере высшего образования в городе работают филиалы Московского государственного областного университета (техническое училище), Московского технологического университета и Современной гуманитарной академии, базовые кафедры МФТИ, МГТУ им. Н.Э. Баумана. Образовательная система города входит в состав лидеров Московской области в рейтинге школьного образования.</w:t>
      </w:r>
    </w:p>
    <w:p>
      <w:pPr>
        <w:pStyle w:val="Normal"/>
        <w:spacing w:lineRule="auto" w:line="360" w:before="0" w:after="0"/>
        <w:ind w:left="0" w:right="0" w:firstLine="709"/>
        <w:jc w:val="both"/>
        <w:rPr>
          <w:rStyle w:val="FontStyle127"/>
          <w:bCs/>
          <w:sz w:val="24"/>
          <w:szCs w:val="24"/>
        </w:rPr>
      </w:pPr>
      <w:r>
        <w:rPr>
          <w:rStyle w:val="FontStyle127"/>
          <w:bCs/>
          <w:sz w:val="24"/>
          <w:szCs w:val="24"/>
        </w:rPr>
        <w:t xml:space="preserve">На пути развития системы образования имеются следующие препятствия: </w:t>
      </w:r>
    </w:p>
    <w:p>
      <w:pPr>
        <w:pStyle w:val="ListParagraph"/>
        <w:numPr>
          <w:ilvl w:val="0"/>
          <w:numId w:val="10"/>
        </w:numPr>
        <w:tabs>
          <w:tab w:val="left" w:pos="1134" w:leader="none"/>
        </w:tabs>
        <w:ind w:left="0" w:right="0" w:hanging="360"/>
        <w:rPr>
          <w:sz w:val="24"/>
        </w:rPr>
      </w:pPr>
      <w:r>
        <w:rPr>
          <w:sz w:val="24"/>
        </w:rPr>
        <w:t>выпускники педагогических вузов далеко не все соответствуют не только профессиональным требованиям, но также и необходимым личностным качествам;</w:t>
      </w:r>
    </w:p>
    <w:p>
      <w:pPr>
        <w:pStyle w:val="ListParagraph"/>
        <w:numPr>
          <w:ilvl w:val="0"/>
          <w:numId w:val="10"/>
        </w:numPr>
        <w:tabs>
          <w:tab w:val="left" w:pos="1134" w:leader="none"/>
        </w:tabs>
        <w:ind w:left="0" w:right="0" w:hanging="360"/>
        <w:rPr>
          <w:sz w:val="24"/>
        </w:rPr>
      </w:pPr>
      <w:r>
        <w:rPr>
          <w:sz w:val="24"/>
        </w:rPr>
        <w:t>явно ощущается недостаток преподавателей, привлечение которых сдерживается, прежде всего, недостатком жилой площади, отсутствием общежития;</w:t>
      </w:r>
    </w:p>
    <w:p>
      <w:pPr>
        <w:pStyle w:val="ListParagraph"/>
        <w:numPr>
          <w:ilvl w:val="0"/>
          <w:numId w:val="10"/>
        </w:numPr>
        <w:tabs>
          <w:tab w:val="left" w:pos="1134" w:leader="none"/>
        </w:tabs>
        <w:ind w:left="0" w:right="0" w:hanging="360"/>
        <w:rPr>
          <w:sz w:val="24"/>
        </w:rPr>
      </w:pPr>
      <w:r>
        <w:rPr>
          <w:sz w:val="24"/>
        </w:rPr>
        <w:t>отсутствие механизмов организации взаимополезного сотрудничества между образовательными структурами и предприятиями НПК города;</w:t>
      </w:r>
    </w:p>
    <w:p>
      <w:pPr>
        <w:pStyle w:val="ListParagraph"/>
        <w:numPr>
          <w:ilvl w:val="0"/>
          <w:numId w:val="10"/>
        </w:numPr>
        <w:tabs>
          <w:tab w:val="left" w:pos="1134" w:leader="none"/>
        </w:tabs>
        <w:ind w:left="0" w:right="0" w:hanging="360"/>
        <w:rPr>
          <w:sz w:val="24"/>
        </w:rPr>
      </w:pPr>
      <w:r>
        <w:rPr>
          <w:sz w:val="24"/>
        </w:rPr>
        <w:t>недостаток потенциала системы высшего образования для подготовки необходимого числа профильных специалистов для укрепления статуса наукограда;</w:t>
      </w:r>
    </w:p>
    <w:p>
      <w:pPr>
        <w:pStyle w:val="ListParagraph"/>
        <w:numPr>
          <w:ilvl w:val="0"/>
          <w:numId w:val="10"/>
        </w:numPr>
        <w:tabs>
          <w:tab w:val="left" w:pos="1134" w:leader="none"/>
        </w:tabs>
        <w:ind w:left="0" w:right="0" w:hanging="360"/>
        <w:rPr>
          <w:sz w:val="24"/>
        </w:rPr>
      </w:pPr>
      <w:r>
        <w:rPr>
          <w:sz w:val="24"/>
        </w:rPr>
        <w:t xml:space="preserve">отсутствует эффективная взаимосвязь школа-вуз-карьера с учетом потребностей реального сектора экономики города, его НПК. </w:t>
      </w:r>
    </w:p>
    <w:p>
      <w:pPr>
        <w:pStyle w:val="Normal"/>
        <w:spacing w:lineRule="auto" w:line="360" w:before="0" w:after="0"/>
        <w:ind w:left="0" w:right="0" w:firstLine="709"/>
        <w:jc w:val="both"/>
        <w:rPr>
          <w:rStyle w:val="FontStyle127"/>
          <w:bCs/>
          <w:sz w:val="24"/>
          <w:szCs w:val="24"/>
        </w:rPr>
      </w:pPr>
      <w:r>
        <w:rPr>
          <w:rStyle w:val="FontStyle127"/>
          <w:bCs/>
          <w:sz w:val="24"/>
          <w:szCs w:val="24"/>
        </w:rPr>
        <w:t>Для преодоления перечисленных препятствий в городе возникла необходимость создания соответствующего образовательного кластера. Он обеспечит полный охват всех стадий образовательного процесса, включая дошкольную, школьную, внешкольную, университетскую, высшей квалификации и дополнительного профессионального обучения, переподготовки и повышения квалификации. Особое место при этом займет инклюзивное образование. Именно реализация идеи образовательного кластера позволит должным образом интегрировать потребности промышленности, фундаментальной науки, социальной инфраструктуры и венчурных финансовых механизмов города.</w:t>
      </w:r>
    </w:p>
    <w:p>
      <w:pPr>
        <w:pStyle w:val="Normal"/>
        <w:spacing w:lineRule="auto" w:line="360" w:before="0" w:after="0"/>
        <w:ind w:left="0" w:right="0" w:firstLine="709"/>
        <w:jc w:val="both"/>
        <w:rPr>
          <w:rStyle w:val="FontStyle127"/>
          <w:bCs/>
          <w:sz w:val="24"/>
          <w:szCs w:val="24"/>
        </w:rPr>
      </w:pPr>
      <w:r>
        <w:rPr>
          <w:rStyle w:val="FontStyle127"/>
          <w:bCs/>
          <w:sz w:val="24"/>
          <w:szCs w:val="24"/>
        </w:rPr>
        <w:t xml:space="preserve">При этом уже в самом начале реализации Стратегии должен быть создан образовательный консорциум, детский технопарк (кванториум) для формирования устойчивой многоуровневой системы внешкольной работы с детьми, базирующейся на государственно-частном и муниципально-частном партнерстве и реализации современных программ дополнительного образования с целью выявления и развития таланта в каждом ребенке. </w:t>
      </w:r>
    </w:p>
    <w:p>
      <w:pPr>
        <w:pStyle w:val="Normal"/>
        <w:spacing w:lineRule="auto" w:line="360" w:before="0" w:after="0"/>
        <w:ind w:left="0" w:right="0" w:firstLine="709"/>
        <w:jc w:val="both"/>
        <w:rPr>
          <w:sz w:val="24"/>
          <w:szCs w:val="24"/>
        </w:rPr>
      </w:pPr>
      <w:r>
        <w:rPr>
          <w:sz w:val="24"/>
          <w:szCs w:val="24"/>
        </w:rPr>
        <w:t>Для проведения работы по социальной адаптации и реабилитации детей с ограниченными возможностями, включая коррекцию и компенсацию нарушений развития, необходимо создание детского центра инклюзивного образования (коррекционного). В широкий спектр его задач войдут: оказание психолого-педагогической и логопедической помощи детям, развитие интеллектуальных и познавательных возможностей детей, развитие творческих способностей детей, формирование навыков предметно-практической деятельности и многое другое.</w:t>
      </w:r>
    </w:p>
    <w:p>
      <w:pPr>
        <w:pStyle w:val="Normal"/>
        <w:spacing w:lineRule="auto" w:line="360" w:before="0" w:after="0"/>
        <w:ind w:left="0" w:right="0" w:firstLine="709"/>
        <w:jc w:val="both"/>
        <w:rPr>
          <w:rStyle w:val="FontStyle127"/>
          <w:bCs/>
          <w:sz w:val="24"/>
          <w:szCs w:val="24"/>
        </w:rPr>
      </w:pPr>
      <w:r>
        <w:rPr>
          <w:rStyle w:val="FontStyle127"/>
          <w:bCs/>
          <w:sz w:val="24"/>
          <w:szCs w:val="24"/>
        </w:rPr>
        <w:t xml:space="preserve">Требуется механизм отбора и мониторинга развития наиболее одаренных школьников, включая целевое обучение по заявке предприятия, оказание мер социальной поддержки и организацию практик во время обучения. При этом немаловажное место займет проведение выставочно-ярмарочных мероприятий, форумов, конференций, семинаров, выставок, круглых столов, олимпиад. </w:t>
      </w:r>
    </w:p>
    <w:p>
      <w:pPr>
        <w:pStyle w:val="Normal"/>
        <w:spacing w:lineRule="auto" w:line="360" w:before="0" w:after="0"/>
        <w:ind w:left="0" w:right="0" w:firstLine="709"/>
        <w:jc w:val="both"/>
        <w:rPr>
          <w:rStyle w:val="FontStyle127"/>
          <w:bCs/>
          <w:sz w:val="24"/>
          <w:szCs w:val="24"/>
        </w:rPr>
      </w:pPr>
      <w:r>
        <w:rPr>
          <w:rStyle w:val="FontStyle127"/>
          <w:bCs/>
          <w:sz w:val="24"/>
          <w:szCs w:val="24"/>
        </w:rPr>
        <w:t>В области высшего образования принципиальным является решение вопроса о сбалансированном распределении численности готовящихся специалистов по различным специальностям с учетом потребностей НПК и подбора соответствующего штата преподавателей. Основной акцент должен быть сделан в пользу профильных для Наукограда Фрязино специальностей, а также создания новых и развития имеющихся институтов магистратуры и аспирантуры.</w:t>
      </w:r>
    </w:p>
    <w:p>
      <w:pPr>
        <w:pStyle w:val="Normal"/>
        <w:spacing w:lineRule="auto" w:line="360" w:before="0" w:after="0"/>
        <w:ind w:left="0" w:right="0" w:firstLine="709"/>
        <w:jc w:val="both"/>
        <w:rPr>
          <w:rStyle w:val="FontStyle127"/>
          <w:bCs/>
          <w:sz w:val="24"/>
          <w:szCs w:val="24"/>
        </w:rPr>
      </w:pPr>
      <w:r>
        <w:rPr>
          <w:rStyle w:val="FontStyle127"/>
          <w:bCs/>
          <w:sz w:val="24"/>
          <w:szCs w:val="24"/>
        </w:rPr>
        <w:t xml:space="preserve">На первом этапе реализации Стратегии необходимо обеспечить увеличение численности приведенного контингента к потребностям НПК города. Требуется разработать дополнительные мотивирующие механизмы для привлечения к преподавательской деятельности кандидатов и докторов наук из числа сотрудников НПК. Необходимо создание на территории города и на базе филиала МИРЭА института повышения квалификации и подтверждения квалификационных требований. Развитие образовательного комплекса на первом этапе осуществляется с учетом строительных работ на территории воинской части. На первом этапе завершается создание детского технологического парка, кванториума (п. 5.5.2). В рамках реализации концепции умного города реализуются современные маркетинговые и интеллектуальные технологии для обеспечения постоянного роста уровня адекватности подготавливаемых специалистов требованиям НПК. </w:t>
      </w:r>
    </w:p>
    <w:p>
      <w:pPr>
        <w:pStyle w:val="Normal"/>
        <w:spacing w:lineRule="auto" w:line="360" w:before="0" w:after="0"/>
        <w:ind w:left="0" w:right="0" w:firstLine="709"/>
        <w:jc w:val="both"/>
        <w:rPr>
          <w:rStyle w:val="FontStyle127"/>
          <w:sz w:val="24"/>
          <w:szCs w:val="24"/>
        </w:rPr>
      </w:pPr>
      <w:r>
        <w:rPr>
          <w:rStyle w:val="FontStyle127"/>
          <w:bCs/>
          <w:sz w:val="24"/>
          <w:szCs w:val="24"/>
        </w:rPr>
        <w:t xml:space="preserve">На втором этапе планируется развертывание колледжа для подготовки специалистов среднего звена. Потребуется также строительство второй очереди общежития и оснащение учебно-лабораторных помещений для расширения возможностей фрязинского филиала МИРЭА. </w:t>
      </w:r>
      <w:r>
        <w:rPr>
          <w:rStyle w:val="FontStyle127"/>
          <w:sz w:val="24"/>
          <w:szCs w:val="24"/>
        </w:rPr>
        <w:t>Должен быть сформирован специализированный Научно-образовательный центр, который гармонично впишется в инфраструктуру и деятельность Инжинирингового центра СВЧ электроники и фотоники. Основной функцией центра должно стать обеспечение комплексного подхода к подготовке кадров, реализации научно-исследовательских проектов и развитию системы менеджмента качества в интересах НПК. При этом в рамках образовательной деятельности наибольшее внимание планируется уделять практико-ориентированным форматам обучения, предполагающим активное вовлечение студентов в производственную и исследовательскую деятельность.</w:t>
      </w:r>
    </w:p>
    <w:p>
      <w:pPr>
        <w:pStyle w:val="Normal"/>
        <w:spacing w:lineRule="auto" w:line="360" w:before="0" w:after="0"/>
        <w:ind w:left="0" w:right="0" w:firstLine="709"/>
        <w:jc w:val="both"/>
        <w:rPr>
          <w:rStyle w:val="FontStyle127"/>
          <w:sz w:val="24"/>
          <w:szCs w:val="24"/>
        </w:rPr>
      </w:pPr>
      <w:r>
        <w:rPr>
          <w:rStyle w:val="FontStyle127"/>
          <w:sz w:val="24"/>
          <w:szCs w:val="24"/>
        </w:rPr>
        <w:t>Весь комплекс образовательных организаций может быть равномерно распределен по городу Фрязино, не создавая архитектурных границ между городом и системой образования. Реализуется градостроительная идея «университет в городе», когда они взаимно проникают друг в друга, работая на идею формирования университетского центра, в котором промышленность, наука и образование определяют лицо города.</w:t>
      </w:r>
    </w:p>
    <w:p>
      <w:pPr>
        <w:pStyle w:val="Normal"/>
        <w:spacing w:lineRule="auto" w:line="360" w:before="0" w:after="0"/>
        <w:ind w:left="0" w:right="0" w:firstLine="709"/>
        <w:jc w:val="both"/>
        <w:rPr>
          <w:rStyle w:val="FontStyle127"/>
          <w:sz w:val="24"/>
          <w:szCs w:val="24"/>
        </w:rPr>
      </w:pPr>
      <w:r>
        <w:rPr>
          <w:rStyle w:val="FontStyle127"/>
          <w:sz w:val="24"/>
          <w:szCs w:val="24"/>
        </w:rPr>
        <w:t>Необходимой компонентой образовательного цикла является наличие университетского научно-учебного выставочного центра. Этот компонент образовательной инфраструктуры будет одним из принципиальных достоинств будущего формата образовательного комплекса.</w:t>
      </w:r>
    </w:p>
    <w:p>
      <w:pPr>
        <w:pStyle w:val="3"/>
        <w:spacing w:lineRule="auto" w:line="360" w:before="120" w:after="120"/>
        <w:ind w:left="709" w:right="0" w:hanging="0"/>
        <w:rPr>
          <w:rFonts w:cs="Times New Roman" w:ascii="Times New Roman" w:hAnsi="Times New Roman"/>
          <w:i/>
          <w:color w:val="00000A"/>
          <w:sz w:val="24"/>
          <w:szCs w:val="24"/>
        </w:rPr>
      </w:pPr>
      <w:bookmarkStart w:id="54" w:name="__RefHeading__4359_285306042"/>
      <w:bookmarkStart w:id="55" w:name="_Toc452380850"/>
      <w:bookmarkEnd w:id="54"/>
      <w:bookmarkEnd w:id="55"/>
      <w:r>
        <w:rPr>
          <w:rFonts w:cs="Times New Roman" w:ascii="Times New Roman" w:hAnsi="Times New Roman"/>
          <w:i/>
          <w:color w:val="00000A"/>
          <w:sz w:val="24"/>
          <w:szCs w:val="24"/>
        </w:rPr>
        <w:t>4.8.4. Развитие сферы культуры</w:t>
      </w:r>
    </w:p>
    <w:p>
      <w:pPr>
        <w:pStyle w:val="Normal"/>
        <w:spacing w:lineRule="auto" w:line="360" w:before="0" w:after="0"/>
        <w:ind w:left="0" w:right="0" w:firstLine="709"/>
        <w:jc w:val="both"/>
        <w:rPr>
          <w:rStyle w:val="FontStyle127"/>
          <w:sz w:val="24"/>
          <w:szCs w:val="24"/>
        </w:rPr>
      </w:pPr>
      <w:r>
        <w:rPr>
          <w:rStyle w:val="FontStyle127"/>
          <w:sz w:val="24"/>
          <w:szCs w:val="24"/>
        </w:rPr>
        <w:t xml:space="preserve">Культурная среда города должна иметь свой неповторимый и адекватный миссии наукограда образ. Реализация Стратегии будет способствовать развитию народного творчества, промыслов и ремесел, театрального, музыкального и изобразительного искусства, библиотечного и музейного дела, организации досуга населения. Будут созданы условия для сохранения, совершенствования и развития творческих коллективов, развития национальных культур, межрегиональных и международных культурных связей. Будет углубляться поддержка юных талантов, творческой молодежи, дебютантов и профессиональных деятелей культуры. </w:t>
      </w:r>
    </w:p>
    <w:p>
      <w:pPr>
        <w:pStyle w:val="Normal"/>
        <w:spacing w:lineRule="auto" w:line="360" w:before="0" w:after="0"/>
        <w:ind w:left="0" w:right="0" w:firstLine="709"/>
        <w:jc w:val="both"/>
        <w:rPr>
          <w:rStyle w:val="FontStyle127"/>
          <w:bCs/>
          <w:sz w:val="24"/>
          <w:szCs w:val="24"/>
        </w:rPr>
      </w:pPr>
      <w:r>
        <w:rPr>
          <w:rStyle w:val="FontStyle127"/>
          <w:bCs/>
          <w:sz w:val="24"/>
          <w:szCs w:val="24"/>
        </w:rPr>
        <w:t>На территории города функционируют муниципальные учреждения культурно-досуговой деятельности: детская школа искусств, Централизованная библиотечная система, Дворец культуры «Исток», Центр культуры и досуга «Факел», Культурный центр, Досуговый центр «Ретро», Клуб «Ровесник», Молодежный центр. В городе работают 111 клубных формирований: творческие коллективы, хоры, студии и кружки любительского художественного творчества, народные театры, любительские объединения. Коллективы работают в самых различных жанрах. Организованы показы спектаклей и концертов, проводятся лектории, тематические вечера, выставки, презентации, устные журналы, циклы творческих встреч, интерактивные мероприятия.</w:t>
      </w:r>
    </w:p>
    <w:p>
      <w:pPr>
        <w:pStyle w:val="Normal"/>
        <w:spacing w:lineRule="auto" w:line="360" w:before="0" w:after="0"/>
        <w:ind w:left="0" w:right="0" w:firstLine="709"/>
        <w:jc w:val="both"/>
        <w:rPr>
          <w:rStyle w:val="FontStyle127"/>
          <w:bCs/>
          <w:sz w:val="24"/>
          <w:szCs w:val="24"/>
        </w:rPr>
      </w:pPr>
      <w:r>
        <w:rPr>
          <w:rStyle w:val="FontStyle127"/>
          <w:bCs/>
          <w:sz w:val="24"/>
          <w:szCs w:val="24"/>
        </w:rPr>
        <w:t>Культурный задел будет развиваться. В этой связи, представляется необходимой разработка опережающего дизайна и программы развития культурной среды наукограда Фрязино. Это позволит интегрировать отдельные подпрограммы и мероприятия развития сферы культуры города в единое системное целое, повысить уровень их координации и, в конечном счете, эффективность расходования средств.</w:t>
      </w:r>
    </w:p>
    <w:p>
      <w:pPr>
        <w:pStyle w:val="Normal"/>
        <w:spacing w:lineRule="auto" w:line="360" w:before="0" w:after="0"/>
        <w:ind w:left="0" w:right="0" w:firstLine="709"/>
        <w:jc w:val="both"/>
        <w:rPr>
          <w:rStyle w:val="FontStyle127"/>
          <w:bCs/>
          <w:sz w:val="24"/>
          <w:szCs w:val="24"/>
        </w:rPr>
      </w:pPr>
      <w:r>
        <w:rPr>
          <w:rStyle w:val="FontStyle127"/>
          <w:bCs/>
          <w:sz w:val="24"/>
          <w:szCs w:val="24"/>
        </w:rPr>
        <w:t xml:space="preserve">Особо важно создавать развивающие «центры» живого реального общения людей, объединённых общими интересами вне зависимости от их ранга в социуме. Нужно дать заинтересованным людям заниматься тем, чем они хотят и могут заниматься, создав им адекватные условия для культурного и творческого развития. </w:t>
      </w:r>
    </w:p>
    <w:p>
      <w:pPr>
        <w:pStyle w:val="Normal"/>
        <w:spacing w:lineRule="auto" w:line="360" w:before="0" w:after="0"/>
        <w:ind w:left="0" w:right="0" w:firstLine="709"/>
        <w:jc w:val="both"/>
        <w:rPr>
          <w:rStyle w:val="FontStyle127"/>
          <w:bCs/>
          <w:sz w:val="24"/>
          <w:szCs w:val="24"/>
        </w:rPr>
      </w:pPr>
      <w:r>
        <w:rPr>
          <w:rStyle w:val="FontStyle127"/>
          <w:bCs/>
          <w:sz w:val="24"/>
          <w:szCs w:val="24"/>
        </w:rPr>
        <w:t>В этом контексте и с учетом требований социально-экономических нормативов стратегическое развитие сферы культуры предполагает:</w:t>
      </w:r>
    </w:p>
    <w:p>
      <w:pPr>
        <w:pStyle w:val="ConsPlusNormal"/>
        <w:numPr>
          <w:ilvl w:val="0"/>
          <w:numId w:val="12"/>
        </w:numPr>
        <w:tabs>
          <w:tab w:val="left" w:pos="1134" w:leader="none"/>
        </w:tabs>
        <w:spacing w:lineRule="auto" w:line="360"/>
        <w:ind w:left="0" w:right="0" w:hanging="360"/>
        <w:jc w:val="both"/>
        <w:rPr>
          <w:rStyle w:val="FontStyle127"/>
          <w:bCs/>
          <w:sz w:val="24"/>
          <w:szCs w:val="24"/>
        </w:rPr>
      </w:pPr>
      <w:r>
        <w:rPr>
          <w:rStyle w:val="FontStyle127"/>
          <w:rFonts w:eastAsia="Calibri"/>
          <w:bCs/>
          <w:sz w:val="24"/>
          <w:szCs w:val="24"/>
          <w:lang w:eastAsia="en-US"/>
        </w:rPr>
        <w:t>укрепление материально-технической базы и творческого уровня коллективов в учреждениях культуры и досуга</w:t>
      </w:r>
      <w:r>
        <w:rPr>
          <w:rStyle w:val="FontStyle127"/>
          <w:bCs/>
          <w:sz w:val="24"/>
          <w:szCs w:val="24"/>
        </w:rPr>
        <w:t>, включая: благоустройство территории, развитие филармонической и концертной деятельности, открытие новых центров по работе с пенсионерами и ветеранами;</w:t>
      </w:r>
    </w:p>
    <w:p>
      <w:pPr>
        <w:pStyle w:val="ConsPlusNormal"/>
        <w:numPr>
          <w:ilvl w:val="0"/>
          <w:numId w:val="12"/>
        </w:numPr>
        <w:tabs>
          <w:tab w:val="left" w:pos="1134" w:leader="none"/>
        </w:tabs>
        <w:spacing w:lineRule="auto" w:line="360"/>
        <w:ind w:left="0" w:right="0" w:hanging="360"/>
        <w:jc w:val="both"/>
        <w:rPr>
          <w:rStyle w:val="FontStyle127"/>
          <w:bCs/>
          <w:sz w:val="24"/>
          <w:szCs w:val="24"/>
        </w:rPr>
      </w:pPr>
      <w:r>
        <w:rPr>
          <w:rStyle w:val="FontStyle127"/>
          <w:bCs/>
          <w:sz w:val="24"/>
          <w:szCs w:val="24"/>
        </w:rPr>
        <w:t>создание Музея инноваций и социально-экономического развития города в помещении отдела краеведения Центра культуры и досуга «Факел», включая формирование экспозиции, оснащение помещений, экспертиза и опись экспонатов, приобретение оборудования;</w:t>
      </w:r>
    </w:p>
    <w:p>
      <w:pPr>
        <w:pStyle w:val="ConsPlusNormal"/>
        <w:numPr>
          <w:ilvl w:val="0"/>
          <w:numId w:val="12"/>
        </w:numPr>
        <w:tabs>
          <w:tab w:val="left" w:pos="1134" w:leader="none"/>
        </w:tabs>
        <w:spacing w:lineRule="auto" w:line="360"/>
        <w:ind w:left="0" w:right="0" w:hanging="360"/>
        <w:jc w:val="both"/>
        <w:rPr>
          <w:rStyle w:val="FontStyle127"/>
          <w:bCs/>
          <w:sz w:val="24"/>
          <w:szCs w:val="24"/>
        </w:rPr>
      </w:pPr>
      <w:r>
        <w:rPr>
          <w:rStyle w:val="FontStyle127"/>
          <w:bCs/>
          <w:sz w:val="24"/>
          <w:szCs w:val="24"/>
        </w:rPr>
        <w:t>создание музейной площадки с возможностями визуализации на основе существующих редчайших экспонатов, посвященных О.Э.Мандельштаму;</w:t>
      </w:r>
    </w:p>
    <w:p>
      <w:pPr>
        <w:pStyle w:val="ConsPlusNormal"/>
        <w:numPr>
          <w:ilvl w:val="0"/>
          <w:numId w:val="12"/>
        </w:numPr>
        <w:tabs>
          <w:tab w:val="left" w:pos="1134" w:leader="none"/>
        </w:tabs>
        <w:spacing w:lineRule="auto" w:line="360"/>
        <w:ind w:left="0" w:right="0" w:hanging="360"/>
        <w:jc w:val="both"/>
        <w:rPr>
          <w:rStyle w:val="FontStyle127"/>
          <w:rFonts w:eastAsia="Calibri"/>
          <w:bCs/>
          <w:sz w:val="24"/>
          <w:szCs w:val="24"/>
          <w:lang w:eastAsia="en-US"/>
        </w:rPr>
      </w:pPr>
      <w:r>
        <w:rPr>
          <w:rStyle w:val="FontStyle127"/>
          <w:rFonts w:eastAsia="Calibri"/>
          <w:bCs/>
          <w:sz w:val="24"/>
          <w:szCs w:val="24"/>
          <w:lang w:eastAsia="en-US"/>
        </w:rPr>
        <w:t>дальнейшее развитие музейной работы, сохранение и развитие существующих проектов, включая: «Служение Отечеству из века в век», «Интерактивная комната русского быта «Светелка» и др.;</w:t>
      </w:r>
    </w:p>
    <w:p>
      <w:pPr>
        <w:pStyle w:val="ConsPlusNormal"/>
        <w:numPr>
          <w:ilvl w:val="0"/>
          <w:numId w:val="12"/>
        </w:numPr>
        <w:tabs>
          <w:tab w:val="left" w:pos="1134" w:leader="none"/>
        </w:tabs>
        <w:spacing w:lineRule="auto" w:line="360"/>
        <w:ind w:left="0" w:right="0" w:hanging="360"/>
        <w:jc w:val="both"/>
        <w:rPr>
          <w:rStyle w:val="FontStyle127"/>
          <w:rFonts w:eastAsia="Calibri"/>
          <w:bCs/>
          <w:sz w:val="24"/>
          <w:szCs w:val="24"/>
          <w:lang w:eastAsia="en-US"/>
        </w:rPr>
      </w:pPr>
      <w:r>
        <w:rPr>
          <w:rStyle w:val="FontStyle127"/>
          <w:rFonts w:eastAsia="Calibri"/>
          <w:bCs/>
          <w:sz w:val="24"/>
          <w:szCs w:val="24"/>
          <w:lang w:eastAsia="en-US"/>
        </w:rPr>
        <w:t>участие в реализации межрегионального проекта в рамках программы развития Российской культуры, включая проведение мероприятий Музей-усадьба Д. Виневитинова (Воронежская область), Музей Пушкина А.С. Михайловское-Тригорское (Псковская область), Музей Л.Н.Толстого в Ясной Поляне, совместное создание виртуального музея;</w:t>
      </w:r>
    </w:p>
    <w:p>
      <w:pPr>
        <w:pStyle w:val="ConsPlusNormal"/>
        <w:numPr>
          <w:ilvl w:val="0"/>
          <w:numId w:val="12"/>
        </w:numPr>
        <w:tabs>
          <w:tab w:val="left" w:pos="1134" w:leader="none"/>
        </w:tabs>
        <w:spacing w:lineRule="auto" w:line="360"/>
        <w:ind w:left="0" w:right="0" w:hanging="360"/>
        <w:jc w:val="both"/>
        <w:rPr>
          <w:rStyle w:val="FontStyle127"/>
          <w:rFonts w:eastAsia="Calibri"/>
          <w:bCs/>
          <w:sz w:val="24"/>
          <w:szCs w:val="24"/>
          <w:lang w:eastAsia="en-US"/>
        </w:rPr>
      </w:pPr>
      <w:r>
        <w:rPr>
          <w:rStyle w:val="FontStyle127"/>
          <w:rFonts w:eastAsia="Calibri"/>
          <w:bCs/>
          <w:sz w:val="24"/>
          <w:szCs w:val="24"/>
          <w:lang w:eastAsia="en-US"/>
        </w:rPr>
        <w:t>создание при въезде в город парка культуры и отдыха с площадкой для выступлений артистов, детским городком и театром, экстрим-площадкой для молодежи, литературной верандой и танцплощадкой, реализацией проекта «Сказочная карта России»;</w:t>
      </w:r>
    </w:p>
    <w:p>
      <w:pPr>
        <w:pStyle w:val="ConsPlusNormal"/>
        <w:numPr>
          <w:ilvl w:val="0"/>
          <w:numId w:val="12"/>
        </w:numPr>
        <w:tabs>
          <w:tab w:val="left" w:pos="1134" w:leader="none"/>
        </w:tabs>
        <w:spacing w:lineRule="auto" w:line="360"/>
        <w:ind w:left="0" w:right="0" w:hanging="360"/>
        <w:jc w:val="both"/>
        <w:rPr>
          <w:rStyle w:val="FontStyle127"/>
          <w:rFonts w:eastAsia="Calibri"/>
          <w:bCs/>
          <w:sz w:val="24"/>
          <w:szCs w:val="24"/>
          <w:lang w:eastAsia="en-US"/>
        </w:rPr>
      </w:pPr>
      <w:r>
        <w:rPr>
          <w:rStyle w:val="FontStyle127"/>
          <w:rFonts w:eastAsia="Calibri"/>
          <w:bCs/>
          <w:sz w:val="24"/>
          <w:szCs w:val="24"/>
          <w:lang w:eastAsia="en-US"/>
        </w:rPr>
        <w:t>открытие Дома ремесел и создание единого Центра ремесел с объединением всех видов прикладных ремесел и обучением большинству из них.</w:t>
      </w:r>
    </w:p>
    <w:p>
      <w:pPr>
        <w:pStyle w:val="Normal"/>
        <w:spacing w:lineRule="auto" w:line="360" w:before="0" w:after="0"/>
        <w:ind w:left="0" w:right="0" w:firstLine="709"/>
        <w:jc w:val="both"/>
        <w:rPr>
          <w:rStyle w:val="FontStyle127"/>
          <w:bCs/>
          <w:sz w:val="24"/>
          <w:szCs w:val="24"/>
        </w:rPr>
      </w:pPr>
      <w:r>
        <w:rPr>
          <w:rStyle w:val="FontStyle127"/>
          <w:bCs/>
          <w:sz w:val="24"/>
          <w:szCs w:val="24"/>
        </w:rPr>
        <w:t>Одним из стратегических мероприятий станет создание «Центра будущего для детей, молодежи, студентов и их родителей» как культурной среды для комплексного творческого развития детей, молодежи, студентов с активным привлечением родителей, где акцентируется внимание на духовных, историко-культурных и экологических аспектах воспитания. Этот центр целесообразно формировать во взаимосвязи с созданием кванториумом, который больший акцент делает на технологических знаниях и умениях.</w:t>
      </w:r>
    </w:p>
    <w:p>
      <w:pPr>
        <w:pStyle w:val="Normal"/>
        <w:spacing w:lineRule="auto" w:line="360" w:before="0" w:after="0"/>
        <w:ind w:left="0" w:right="0" w:firstLine="709"/>
        <w:jc w:val="both"/>
        <w:rPr>
          <w:rStyle w:val="FontStyle127"/>
          <w:bCs/>
          <w:sz w:val="24"/>
          <w:szCs w:val="24"/>
        </w:rPr>
      </w:pPr>
      <w:r>
        <w:rPr>
          <w:rStyle w:val="FontStyle127"/>
          <w:bCs/>
          <w:sz w:val="24"/>
          <w:szCs w:val="24"/>
        </w:rPr>
        <w:t>Визитной карточкой культурного облика города станет Умная электронная универсальная библиотека им. В.А.Котельникова. Это будет мультифункциональный центр в новом микрорайоне, где совместятся высокие интеллектуальные технологии, ультрасовременный дизайн, необычная архитектура, интернет-кафе и дискуссионные площадки, где будут собраны научные труды ученых города и обеспечен электронный доступ к богатейшему мировому культурному наследию.</w:t>
      </w:r>
    </w:p>
    <w:p>
      <w:pPr>
        <w:pStyle w:val="3"/>
        <w:spacing w:lineRule="auto" w:line="360" w:before="120" w:after="120"/>
        <w:ind w:left="709" w:right="0" w:hanging="0"/>
        <w:rPr>
          <w:rFonts w:cs="Times New Roman" w:ascii="Times New Roman" w:hAnsi="Times New Roman"/>
          <w:i/>
          <w:color w:val="00000A"/>
          <w:sz w:val="24"/>
          <w:szCs w:val="24"/>
        </w:rPr>
      </w:pPr>
      <w:bookmarkStart w:id="56" w:name="__RefHeading__4361_285306042"/>
      <w:bookmarkStart w:id="57" w:name="_Toc452380851"/>
      <w:bookmarkEnd w:id="56"/>
      <w:r>
        <w:rPr>
          <w:rFonts w:cs="Times New Roman" w:ascii="Times New Roman" w:hAnsi="Times New Roman"/>
          <w:i/>
          <w:color w:val="00000A"/>
          <w:sz w:val="24"/>
          <w:szCs w:val="24"/>
        </w:rPr>
        <w:t>4.8.5. Физическая культура и спорт</w:t>
      </w:r>
      <w:bookmarkEnd w:id="57"/>
      <w:r>
        <w:rPr>
          <w:rFonts w:cs="Times New Roman" w:ascii="Times New Roman" w:hAnsi="Times New Roman"/>
          <w:i/>
          <w:color w:val="00000A"/>
          <w:sz w:val="24"/>
          <w:szCs w:val="24"/>
        </w:rPr>
        <w:t xml:space="preserve"> </w:t>
      </w:r>
    </w:p>
    <w:p>
      <w:pPr>
        <w:pStyle w:val="Normal"/>
        <w:spacing w:lineRule="auto" w:line="360" w:before="0" w:after="0"/>
        <w:ind w:left="0" w:right="0" w:firstLine="709"/>
        <w:jc w:val="both"/>
        <w:rPr>
          <w:rStyle w:val="FontStyle127"/>
          <w:bCs/>
          <w:sz w:val="24"/>
          <w:szCs w:val="24"/>
        </w:rPr>
      </w:pPr>
      <w:r>
        <w:rPr>
          <w:rStyle w:val="FontStyle127"/>
          <w:bCs/>
          <w:sz w:val="24"/>
          <w:szCs w:val="24"/>
        </w:rPr>
        <w:t xml:space="preserve">По состоянию на начало 2016 года на территории города зарегистрировано 55 физкультурно-оздоровительных и спортивных сооружений, включая 1 стадион, 1 дворец спорта, 3 плавательных бассейна, 21 спортивный зал, 25 плоскостных спортивных сооружений. Обеспеченность города по трем основным видам спортивных сооружений составляет: по спортивным залам - 43,2 %, по плавательным бассейнам - 16,2 %, по плоскостным спортивным сооружениям - 29,3 %. </w:t>
      </w:r>
    </w:p>
    <w:p>
      <w:pPr>
        <w:pStyle w:val="Normal"/>
        <w:spacing w:lineRule="auto" w:line="360" w:before="0" w:after="0"/>
        <w:ind w:left="0" w:right="0" w:firstLine="709"/>
        <w:jc w:val="both"/>
        <w:rPr>
          <w:rStyle w:val="FontStyle127"/>
          <w:bCs/>
          <w:sz w:val="24"/>
          <w:szCs w:val="24"/>
        </w:rPr>
      </w:pPr>
      <w:r>
        <w:rPr>
          <w:rStyle w:val="FontStyle127"/>
          <w:bCs/>
          <w:sz w:val="24"/>
          <w:szCs w:val="24"/>
        </w:rPr>
        <w:t xml:space="preserve">Растет число призовых мест, завоеванных на международных и всероссийских соревнованиях, ведется работа по формированию спортивного резерва в олимпийских видах спорта. В учреждениях дополнительного образования спортивной направленности города занимается 33,5% от общей численности детей города. По итогам VII летней Спартакиады учащихся Московской области 2015 года юные спортсмены города Фрязино заняли 1 место в группе городов до 100 тысяч жителей. </w:t>
      </w:r>
    </w:p>
    <w:p>
      <w:pPr>
        <w:pStyle w:val="Normal"/>
        <w:spacing w:lineRule="auto" w:line="360" w:before="0" w:after="0"/>
        <w:ind w:left="0" w:right="0" w:firstLine="709"/>
        <w:jc w:val="both"/>
        <w:rPr>
          <w:rStyle w:val="FontStyle127"/>
          <w:bCs/>
          <w:sz w:val="24"/>
          <w:szCs w:val="24"/>
        </w:rPr>
      </w:pPr>
      <w:r>
        <w:rPr>
          <w:rStyle w:val="FontStyle127"/>
          <w:bCs/>
          <w:sz w:val="24"/>
          <w:szCs w:val="24"/>
        </w:rPr>
        <w:t>Ключевые показатели по развитию физической культуры и спорта следующие:</w:t>
      </w:r>
    </w:p>
    <w:p>
      <w:pPr>
        <w:pStyle w:val="ConsPlusNormal"/>
        <w:numPr>
          <w:ilvl w:val="0"/>
          <w:numId w:val="12"/>
        </w:numPr>
        <w:tabs>
          <w:tab w:val="left" w:pos="1134" w:leader="none"/>
        </w:tabs>
        <w:spacing w:lineRule="auto" w:line="360"/>
        <w:ind w:left="0" w:right="0" w:hanging="360"/>
        <w:jc w:val="both"/>
        <w:rPr>
          <w:rStyle w:val="FontStyle127"/>
          <w:bCs/>
          <w:sz w:val="24"/>
          <w:szCs w:val="24"/>
          <w:lang w:eastAsia="en-US"/>
        </w:rPr>
      </w:pPr>
      <w:r>
        <w:rPr>
          <w:rStyle w:val="FontStyle11"/>
          <w:sz w:val="24"/>
          <w:szCs w:val="24"/>
        </w:rPr>
        <w:t>д</w:t>
      </w:r>
      <w:r>
        <w:rPr>
          <w:rStyle w:val="FontStyle127"/>
          <w:bCs/>
          <w:sz w:val="24"/>
          <w:szCs w:val="24"/>
          <w:lang w:eastAsia="en-US"/>
        </w:rPr>
        <w:t>оля граждан, систематически занимающихся физической культурой и спортом, в общей численности населения города - 32,5%;</w:t>
      </w:r>
    </w:p>
    <w:p>
      <w:pPr>
        <w:pStyle w:val="ConsPlusNormal"/>
        <w:numPr>
          <w:ilvl w:val="0"/>
          <w:numId w:val="12"/>
        </w:numPr>
        <w:tabs>
          <w:tab w:val="left" w:pos="1134" w:leader="none"/>
        </w:tabs>
        <w:spacing w:lineRule="auto" w:line="360"/>
        <w:ind w:left="0" w:right="0" w:hanging="360"/>
        <w:jc w:val="both"/>
        <w:rPr>
          <w:rStyle w:val="FontStyle127"/>
          <w:bCs/>
          <w:sz w:val="24"/>
          <w:szCs w:val="24"/>
          <w:lang w:eastAsia="en-US"/>
        </w:rPr>
      </w:pPr>
      <w:r>
        <w:rPr>
          <w:rStyle w:val="FontStyle127"/>
          <w:bCs/>
          <w:sz w:val="24"/>
          <w:szCs w:val="24"/>
          <w:lang w:eastAsia="en-US"/>
        </w:rPr>
        <w:t>уровень обеспеченности населения города спортивными сооружениями, исходя из единовременной пропускной способности объектов спорта -13,8%;</w:t>
      </w:r>
    </w:p>
    <w:p>
      <w:pPr>
        <w:pStyle w:val="ConsPlusNormal"/>
        <w:numPr>
          <w:ilvl w:val="0"/>
          <w:numId w:val="12"/>
        </w:numPr>
        <w:tabs>
          <w:tab w:val="left" w:pos="1134" w:leader="none"/>
        </w:tabs>
        <w:spacing w:lineRule="auto" w:line="360"/>
        <w:ind w:left="0" w:right="0" w:hanging="360"/>
        <w:jc w:val="both"/>
        <w:rPr>
          <w:rStyle w:val="FontStyle127"/>
          <w:bCs/>
          <w:sz w:val="24"/>
          <w:szCs w:val="24"/>
          <w:lang w:eastAsia="en-US"/>
        </w:rPr>
      </w:pPr>
      <w:r>
        <w:rPr>
          <w:rStyle w:val="FontStyle127"/>
          <w:bCs/>
          <w:sz w:val="24"/>
          <w:szCs w:val="24"/>
          <w:lang w:eastAsia="en-US"/>
        </w:rPr>
        <w:t>доля лиц с ограниченными возможностями и инвалидов, систематически занимающихся физической культурой и спортом, в общей численности данной категории населения города - 1,15%;</w:t>
      </w:r>
    </w:p>
    <w:p>
      <w:pPr>
        <w:pStyle w:val="ConsPlusNormal"/>
        <w:numPr>
          <w:ilvl w:val="0"/>
          <w:numId w:val="12"/>
        </w:numPr>
        <w:tabs>
          <w:tab w:val="left" w:pos="1134" w:leader="none"/>
        </w:tabs>
        <w:spacing w:lineRule="auto" w:line="360"/>
        <w:ind w:left="0" w:right="0" w:hanging="360"/>
        <w:jc w:val="both"/>
        <w:rPr>
          <w:rStyle w:val="FontStyle127"/>
          <w:bCs/>
          <w:sz w:val="24"/>
          <w:szCs w:val="24"/>
          <w:lang w:eastAsia="en-US"/>
        </w:rPr>
      </w:pPr>
      <w:r>
        <w:rPr>
          <w:rStyle w:val="FontStyle127"/>
          <w:bCs/>
          <w:sz w:val="24"/>
          <w:szCs w:val="24"/>
          <w:lang w:eastAsia="en-US"/>
        </w:rPr>
        <w:t>доля детей и молодежи, занимающихся в спортивных организациях  в общей численности этой категории населения в возрасте 6-15 лет - 34,5%.</w:t>
      </w:r>
    </w:p>
    <w:p>
      <w:pPr>
        <w:pStyle w:val="Normal"/>
        <w:spacing w:lineRule="auto" w:line="360" w:before="0" w:after="0"/>
        <w:ind w:left="0" w:right="0" w:firstLine="709"/>
        <w:jc w:val="both"/>
        <w:rPr>
          <w:rStyle w:val="FontStyle127"/>
          <w:bCs/>
          <w:sz w:val="24"/>
          <w:szCs w:val="24"/>
        </w:rPr>
      </w:pPr>
      <w:r>
        <w:rPr>
          <w:rStyle w:val="FontStyle127"/>
          <w:bCs/>
          <w:sz w:val="24"/>
          <w:szCs w:val="24"/>
        </w:rPr>
        <w:t>Вместе с тем в настоящее время идет реконструкция существующего спортивного комплекса «Олимп» с возведением крытых трибун, новых спортивных залов и другой инфраструктурой. В 2016-2017 г.г. запланировано строительство двух физкультурно-оздоровительных комплексов с бассейном. В рамках благоустройства дворовых территорий, а также привлечения жителей города к занятиям физкультурой и спортом планируется создание 30 тренировочных площадок и 5-7 новых хоккейных коробок.</w:t>
      </w:r>
    </w:p>
    <w:p>
      <w:pPr>
        <w:pStyle w:val="Normal"/>
        <w:spacing w:lineRule="auto" w:line="360" w:before="0" w:after="0"/>
        <w:ind w:left="0" w:right="0" w:firstLine="709"/>
        <w:jc w:val="both"/>
        <w:rPr>
          <w:rStyle w:val="FontStyle127"/>
          <w:bCs/>
          <w:sz w:val="24"/>
          <w:szCs w:val="24"/>
        </w:rPr>
      </w:pPr>
      <w:r>
        <w:rPr>
          <w:rStyle w:val="FontStyle127"/>
          <w:bCs/>
          <w:sz w:val="24"/>
          <w:szCs w:val="24"/>
        </w:rPr>
        <w:t>В 2017 году будет возведен двухэтажный паркинг, с размещением на крыше футбольной площадки с подогревом. Запланировано строительство более 10 км велодорожек. Особое место на территории города также займёт:</w:t>
      </w:r>
    </w:p>
    <w:p>
      <w:pPr>
        <w:pStyle w:val="ConsPlusNormal"/>
        <w:numPr>
          <w:ilvl w:val="0"/>
          <w:numId w:val="12"/>
        </w:numPr>
        <w:tabs>
          <w:tab w:val="left" w:pos="1134" w:leader="none"/>
        </w:tabs>
        <w:spacing w:lineRule="auto" w:line="360"/>
        <w:ind w:left="0" w:right="0" w:hanging="360"/>
        <w:jc w:val="both"/>
        <w:rPr>
          <w:rStyle w:val="FontStyle127"/>
          <w:bCs/>
          <w:sz w:val="24"/>
          <w:szCs w:val="24"/>
          <w:lang w:eastAsia="en-US"/>
        </w:rPr>
      </w:pPr>
      <w:r>
        <w:rPr>
          <w:rStyle w:val="FontStyle127"/>
          <w:bCs/>
          <w:sz w:val="24"/>
          <w:szCs w:val="24"/>
          <w:lang w:eastAsia="en-US"/>
        </w:rPr>
        <w:t xml:space="preserve">строительство и реконструкция плоскостных спортивных сооружений по месту жительства; </w:t>
      </w:r>
    </w:p>
    <w:p>
      <w:pPr>
        <w:pStyle w:val="ConsPlusNormal"/>
        <w:numPr>
          <w:ilvl w:val="0"/>
          <w:numId w:val="12"/>
        </w:numPr>
        <w:tabs>
          <w:tab w:val="left" w:pos="1134" w:leader="none"/>
        </w:tabs>
        <w:spacing w:lineRule="auto" w:line="360"/>
        <w:ind w:left="0" w:right="0" w:hanging="360"/>
        <w:jc w:val="both"/>
        <w:rPr>
          <w:rStyle w:val="FontStyle127"/>
          <w:bCs/>
          <w:sz w:val="24"/>
          <w:szCs w:val="24"/>
        </w:rPr>
      </w:pPr>
      <w:r>
        <w:rPr>
          <w:rStyle w:val="FontStyle127"/>
          <w:bCs/>
          <w:sz w:val="24"/>
          <w:szCs w:val="24"/>
          <w:lang w:eastAsia="en-US"/>
        </w:rPr>
        <w:t>проведение организационных мероприятий, включая создание</w:t>
      </w:r>
      <w:r>
        <w:rPr>
          <w:rStyle w:val="FontStyle127"/>
          <w:bCs/>
          <w:sz w:val="24"/>
          <w:szCs w:val="24"/>
        </w:rPr>
        <w:t xml:space="preserve"> спортивных клубов по месту жительства и работы;</w:t>
      </w:r>
    </w:p>
    <w:p>
      <w:pPr>
        <w:pStyle w:val="ConsPlusNormal"/>
        <w:numPr>
          <w:ilvl w:val="0"/>
          <w:numId w:val="12"/>
        </w:numPr>
        <w:tabs>
          <w:tab w:val="left" w:pos="1134" w:leader="none"/>
        </w:tabs>
        <w:spacing w:lineRule="auto" w:line="360"/>
        <w:ind w:left="0" w:right="0" w:hanging="360"/>
        <w:jc w:val="both"/>
        <w:rPr>
          <w:rStyle w:val="FontStyle127"/>
          <w:bCs/>
          <w:sz w:val="24"/>
          <w:szCs w:val="24"/>
        </w:rPr>
      </w:pPr>
      <w:r>
        <w:rPr>
          <w:rStyle w:val="FontStyle127"/>
          <w:bCs/>
          <w:sz w:val="24"/>
          <w:szCs w:val="24"/>
        </w:rPr>
        <w:t xml:space="preserve">формирование доступной среды для людей с ограниченными возможностями для их участия в спортивных мероприятиях города; </w:t>
      </w:r>
    </w:p>
    <w:p>
      <w:pPr>
        <w:pStyle w:val="ConsPlusNormal"/>
        <w:numPr>
          <w:ilvl w:val="0"/>
          <w:numId w:val="12"/>
        </w:numPr>
        <w:tabs>
          <w:tab w:val="left" w:pos="1134" w:leader="none"/>
        </w:tabs>
        <w:spacing w:lineRule="auto" w:line="360"/>
        <w:ind w:left="0" w:right="0" w:hanging="360"/>
        <w:jc w:val="both"/>
        <w:rPr>
          <w:rStyle w:val="FontStyle127"/>
          <w:bCs/>
          <w:sz w:val="24"/>
          <w:szCs w:val="24"/>
        </w:rPr>
      </w:pPr>
      <w:r>
        <w:rPr>
          <w:rStyle w:val="FontStyle127"/>
          <w:bCs/>
          <w:sz w:val="24"/>
          <w:szCs w:val="24"/>
        </w:rPr>
        <w:t>поддержка спортивного мастерства, включая увеличение финансирования на проведение городских спортивно-массовых мероприятий и на участие спортсменов города в областных, всероссийских и международных соревнованиях, работу со спонсорами, привлечение инвесторов для вложения средств в развитие спорта в городе.</w:t>
      </w:r>
    </w:p>
    <w:p>
      <w:pPr>
        <w:pStyle w:val="Normal"/>
        <w:spacing w:lineRule="auto" w:line="360" w:before="0" w:after="0"/>
        <w:ind w:left="0" w:right="0" w:firstLine="709"/>
        <w:jc w:val="both"/>
        <w:rPr>
          <w:rStyle w:val="FontStyle127"/>
          <w:bCs/>
          <w:sz w:val="24"/>
          <w:szCs w:val="24"/>
        </w:rPr>
      </w:pPr>
      <w:r>
        <w:rPr>
          <w:rStyle w:val="FontStyle127"/>
          <w:bCs/>
          <w:sz w:val="24"/>
          <w:szCs w:val="24"/>
        </w:rPr>
        <w:t>В результате реализации перечисленного и следует ожидать увеличение численности занимающихся физической культурой и спортом до 60% населения города при планируемом росте числа жителей до 70000.</w:t>
      </w:r>
    </w:p>
    <w:p>
      <w:pPr>
        <w:pStyle w:val="3"/>
        <w:spacing w:lineRule="auto" w:line="360" w:before="120" w:after="120"/>
        <w:ind w:left="709" w:right="0" w:hanging="0"/>
        <w:rPr>
          <w:rFonts w:cs="Times New Roman" w:ascii="Times New Roman" w:hAnsi="Times New Roman"/>
          <w:i/>
          <w:color w:val="00000A"/>
          <w:sz w:val="24"/>
          <w:szCs w:val="24"/>
        </w:rPr>
      </w:pPr>
      <w:bookmarkStart w:id="58" w:name="__RefHeading__4363_285306042"/>
      <w:bookmarkStart w:id="59" w:name="_Toc452380852"/>
      <w:bookmarkEnd w:id="58"/>
      <w:bookmarkEnd w:id="59"/>
      <w:r>
        <w:rPr>
          <w:rFonts w:cs="Times New Roman" w:ascii="Times New Roman" w:hAnsi="Times New Roman"/>
          <w:i/>
          <w:color w:val="00000A"/>
          <w:sz w:val="24"/>
          <w:szCs w:val="24"/>
        </w:rPr>
        <w:t>4.8.6. Развитие молодежной политики</w:t>
      </w:r>
    </w:p>
    <w:p>
      <w:pPr>
        <w:pStyle w:val="Normal"/>
        <w:spacing w:lineRule="auto" w:line="360" w:before="0" w:after="0"/>
        <w:ind w:left="0" w:right="0" w:firstLine="709"/>
        <w:jc w:val="both"/>
        <w:rPr>
          <w:rStyle w:val="FontStyle127"/>
          <w:sz w:val="24"/>
          <w:szCs w:val="24"/>
        </w:rPr>
      </w:pPr>
      <w:r>
        <w:rPr>
          <w:rStyle w:val="FontStyle127"/>
          <w:bCs/>
          <w:sz w:val="24"/>
          <w:szCs w:val="24"/>
        </w:rPr>
        <w:t xml:space="preserve">Порядка 20% населения наукограда является молодежь. Работа с молодежью осуществляется в соответствие с муниципальной программой. </w:t>
      </w:r>
      <w:r>
        <w:rPr>
          <w:rStyle w:val="FontStyle127"/>
          <w:sz w:val="24"/>
          <w:szCs w:val="24"/>
        </w:rPr>
        <w:t>Представители фрязинской молодежи ежегодно принимают участие в 30-40 областных мероприятиях.</w:t>
      </w:r>
    </w:p>
    <w:p>
      <w:pPr>
        <w:pStyle w:val="Normal"/>
        <w:spacing w:lineRule="auto" w:line="360" w:before="0" w:after="0"/>
        <w:ind w:left="0" w:right="0" w:firstLine="709"/>
        <w:jc w:val="both"/>
        <w:rPr>
          <w:rStyle w:val="FontStyle127"/>
          <w:sz w:val="24"/>
          <w:szCs w:val="24"/>
        </w:rPr>
      </w:pPr>
      <w:r>
        <w:rPr>
          <w:rStyle w:val="FontStyle127"/>
          <w:sz w:val="24"/>
          <w:szCs w:val="24"/>
        </w:rPr>
        <w:t xml:space="preserve">Важными направлениями работы с молодежью является профилактика асоциальных проявлений в молодежной среде, поддержка молодежи, находящейся в трудной жизненной ситуации, патриотическое воспитание, поддержка творческих молодежных инициатив, развитие средств коммуникации. </w:t>
      </w:r>
    </w:p>
    <w:p>
      <w:pPr>
        <w:pStyle w:val="Normal"/>
        <w:spacing w:lineRule="auto" w:line="360" w:before="0" w:after="0"/>
        <w:ind w:left="0" w:right="0" w:firstLine="709"/>
        <w:jc w:val="both"/>
        <w:rPr>
          <w:rStyle w:val="FontStyle127"/>
          <w:sz w:val="24"/>
          <w:szCs w:val="24"/>
        </w:rPr>
      </w:pPr>
      <w:r>
        <w:rPr>
          <w:rStyle w:val="FontStyle127"/>
          <w:sz w:val="24"/>
          <w:szCs w:val="24"/>
        </w:rPr>
        <w:t>Проведено около 20 патриотических акций, среди которых «Георгиевская ленточка» и «Российская ленточка», «Свеча Памяти» и другие. Дню Победы посвящены акция «Бессмертный полк», мото-пробег «Дорогами войны» и акции «Мемориал» и ряд других. Организовано и будет продолжено участие фрязинских поисковых отрядов. В городе работают клубы исторической реконструкции и военно-исторические клубы. Их силами организованы интерактивные площадки на ряде городских праздников, исторические реконструкции. Фрязинские реконструкторы принимают участие в региональных и всероссийских мероприятиях. Проводятся военно-спортивные игры.</w:t>
      </w:r>
    </w:p>
    <w:p>
      <w:pPr>
        <w:pStyle w:val="Normal"/>
        <w:spacing w:lineRule="auto" w:line="360" w:before="0" w:after="0"/>
        <w:ind w:left="0" w:right="0" w:firstLine="709"/>
        <w:jc w:val="both"/>
        <w:rPr>
          <w:rStyle w:val="FontStyle127"/>
          <w:sz w:val="24"/>
          <w:szCs w:val="24"/>
        </w:rPr>
      </w:pPr>
      <w:r>
        <w:rPr>
          <w:rStyle w:val="FontStyle127"/>
          <w:sz w:val="24"/>
          <w:szCs w:val="24"/>
        </w:rPr>
        <w:t>Формируется молодежный актив города, избран Молодежный парламент, сформированы Молодежная территориальная избирательная комиссия, молодежный совет при Главе города Фрязино, образован Совет молодых ученых и специалистов.</w:t>
      </w:r>
    </w:p>
    <w:p>
      <w:pPr>
        <w:pStyle w:val="Normal"/>
        <w:spacing w:lineRule="auto" w:line="360" w:before="0" w:after="0"/>
        <w:ind w:left="0" w:right="0" w:firstLine="709"/>
        <w:jc w:val="both"/>
        <w:rPr>
          <w:rStyle w:val="FontStyle127"/>
          <w:sz w:val="24"/>
          <w:szCs w:val="24"/>
        </w:rPr>
      </w:pPr>
      <w:r>
        <w:rPr>
          <w:rStyle w:val="FontStyle127"/>
          <w:sz w:val="24"/>
          <w:szCs w:val="24"/>
        </w:rPr>
        <w:t>Жизнь городской молодежи освещает молодежный медиацентр, который готовит молодежную страницу для городской газеты «Ключ» и сюжеты для фрязинского телевидения, ведет работу в социальных сетях.</w:t>
      </w:r>
    </w:p>
    <w:p>
      <w:pPr>
        <w:pStyle w:val="Normal"/>
        <w:spacing w:lineRule="auto" w:line="360" w:before="0" w:after="0"/>
        <w:ind w:left="0" w:right="0" w:firstLine="709"/>
        <w:jc w:val="both"/>
        <w:rPr>
          <w:rStyle w:val="FontStyle127"/>
          <w:bCs/>
          <w:sz w:val="24"/>
          <w:szCs w:val="24"/>
        </w:rPr>
      </w:pPr>
      <w:r>
        <w:rPr>
          <w:rStyle w:val="FontStyle127"/>
          <w:bCs/>
          <w:sz w:val="24"/>
          <w:szCs w:val="24"/>
        </w:rPr>
        <w:t xml:space="preserve">В контексте действующих нормативных правовых документов федерального и регионального уровня, а также с учетом поставленных стратегических целей и специфики наукограда, важнейшими стратегическими направлениями развития молодежной политики до 2025 года в Наукограде Фрязино станут: </w:t>
      </w:r>
    </w:p>
    <w:p>
      <w:pPr>
        <w:pStyle w:val="ConsPlusNormal"/>
        <w:numPr>
          <w:ilvl w:val="0"/>
          <w:numId w:val="12"/>
        </w:numPr>
        <w:tabs>
          <w:tab w:val="left" w:pos="1134" w:leader="none"/>
        </w:tabs>
        <w:spacing w:lineRule="auto" w:line="360"/>
        <w:ind w:left="0" w:right="0" w:hanging="360"/>
        <w:jc w:val="both"/>
        <w:rPr>
          <w:rStyle w:val="FontStyle127"/>
          <w:rFonts w:eastAsia="Calibri"/>
          <w:bCs/>
          <w:sz w:val="24"/>
          <w:szCs w:val="24"/>
          <w:lang w:eastAsia="en-US"/>
        </w:rPr>
      </w:pPr>
      <w:r>
        <w:rPr>
          <w:rStyle w:val="FontStyle127"/>
          <w:rFonts w:eastAsia="Calibri"/>
          <w:bCs/>
          <w:sz w:val="24"/>
          <w:szCs w:val="24"/>
          <w:lang w:eastAsia="en-US"/>
        </w:rPr>
        <w:t>поддержка творческой активности молодых граждан в их профессиональном и личностном становлении, выявление лидеров, талантливой молодежи;</w:t>
      </w:r>
    </w:p>
    <w:p>
      <w:pPr>
        <w:pStyle w:val="ConsPlusNormal"/>
        <w:numPr>
          <w:ilvl w:val="0"/>
          <w:numId w:val="12"/>
        </w:numPr>
        <w:tabs>
          <w:tab w:val="left" w:pos="1134" w:leader="none"/>
        </w:tabs>
        <w:spacing w:lineRule="auto" w:line="360"/>
        <w:ind w:left="0" w:right="0" w:hanging="360"/>
        <w:jc w:val="both"/>
        <w:rPr>
          <w:rStyle w:val="FontStyle127"/>
          <w:rFonts w:eastAsia="Calibri"/>
          <w:bCs/>
          <w:sz w:val="24"/>
          <w:szCs w:val="24"/>
          <w:lang w:eastAsia="en-US"/>
        </w:rPr>
      </w:pPr>
      <w:r>
        <w:rPr>
          <w:rStyle w:val="FontStyle127"/>
          <w:rFonts w:eastAsia="Calibri"/>
          <w:bCs/>
          <w:sz w:val="24"/>
          <w:szCs w:val="24"/>
          <w:lang w:eastAsia="en-US"/>
        </w:rPr>
        <w:t>поддержка становления</w:t>
      </w:r>
      <w:r>
        <w:rPr>
          <w:rStyle w:val="FontStyle127"/>
          <w:rFonts w:eastAsia="Calibri"/>
          <w:sz w:val="24"/>
          <w:szCs w:val="24"/>
          <w:lang w:eastAsia="en-US"/>
        </w:rPr>
        <w:t xml:space="preserve"> молодежных организаций, в том числе за счет создания соответствующих сервисов Электронного муниципалитета для поддержки коллективной деятельности</w:t>
      </w:r>
      <w:r>
        <w:rPr>
          <w:rStyle w:val="FontStyle127"/>
          <w:rFonts w:eastAsia="Calibri"/>
          <w:bCs/>
          <w:sz w:val="24"/>
          <w:szCs w:val="24"/>
          <w:lang w:eastAsia="en-US"/>
        </w:rPr>
        <w:t>;</w:t>
      </w:r>
    </w:p>
    <w:p>
      <w:pPr>
        <w:pStyle w:val="ConsPlusNormal"/>
        <w:numPr>
          <w:ilvl w:val="0"/>
          <w:numId w:val="12"/>
        </w:numPr>
        <w:tabs>
          <w:tab w:val="left" w:pos="1134" w:leader="none"/>
        </w:tabs>
        <w:spacing w:lineRule="auto" w:line="360"/>
        <w:ind w:left="0" w:right="0" w:hanging="360"/>
        <w:jc w:val="both"/>
        <w:rPr>
          <w:rStyle w:val="FontStyle127"/>
          <w:rFonts w:eastAsia="Calibri"/>
          <w:bCs/>
          <w:sz w:val="24"/>
          <w:szCs w:val="24"/>
          <w:lang w:eastAsia="en-US"/>
        </w:rPr>
      </w:pPr>
      <w:r>
        <w:rPr>
          <w:rStyle w:val="FontStyle127"/>
          <w:rFonts w:eastAsia="Calibri"/>
          <w:bCs/>
          <w:sz w:val="24"/>
          <w:szCs w:val="24"/>
          <w:lang w:eastAsia="en-US"/>
        </w:rPr>
        <w:t>реализация мероприятий по гражданскому становлению молодежи, ее участия в принятии муниципальных решений, культурному и физическому развитию, патриотическому и духовно-нравственному воспитанию;</w:t>
      </w:r>
    </w:p>
    <w:p>
      <w:pPr>
        <w:pStyle w:val="ConsPlusNormal"/>
        <w:numPr>
          <w:ilvl w:val="0"/>
          <w:numId w:val="12"/>
        </w:numPr>
        <w:tabs>
          <w:tab w:val="left" w:pos="1134" w:leader="none"/>
        </w:tabs>
        <w:spacing w:lineRule="auto" w:line="360"/>
        <w:ind w:left="0" w:right="0" w:hanging="360"/>
        <w:jc w:val="both"/>
        <w:rPr>
          <w:rStyle w:val="FontStyle127"/>
          <w:rFonts w:eastAsia="Calibri"/>
          <w:bCs/>
          <w:sz w:val="24"/>
          <w:szCs w:val="24"/>
          <w:lang w:eastAsia="en-US"/>
        </w:rPr>
      </w:pPr>
      <w:r>
        <w:rPr>
          <w:rStyle w:val="FontStyle127"/>
          <w:rFonts w:eastAsia="Calibri"/>
          <w:bCs/>
          <w:sz w:val="24"/>
          <w:szCs w:val="24"/>
          <w:lang w:eastAsia="en-US"/>
        </w:rPr>
        <w:t xml:space="preserve">пропаганда здорового образа жизни, развитие массовых видов спорта, форм досуга и отдыха, поддержка формирования виртуальных (сетевых) сообществ; </w:t>
      </w:r>
    </w:p>
    <w:p>
      <w:pPr>
        <w:pStyle w:val="ConsPlusNormal"/>
        <w:numPr>
          <w:ilvl w:val="0"/>
          <w:numId w:val="12"/>
        </w:numPr>
        <w:tabs>
          <w:tab w:val="left" w:pos="1134" w:leader="none"/>
        </w:tabs>
        <w:spacing w:lineRule="auto" w:line="360"/>
        <w:ind w:left="0" w:right="0" w:hanging="360"/>
        <w:jc w:val="both"/>
        <w:rPr>
          <w:rStyle w:val="FontStyle127"/>
          <w:rFonts w:eastAsia="Calibri"/>
          <w:bCs/>
          <w:sz w:val="24"/>
          <w:szCs w:val="24"/>
          <w:lang w:eastAsia="en-US"/>
        </w:rPr>
      </w:pPr>
      <w:r>
        <w:rPr>
          <w:rStyle w:val="FontStyle127"/>
          <w:rFonts w:eastAsia="Calibri"/>
          <w:bCs/>
          <w:sz w:val="24"/>
          <w:szCs w:val="24"/>
          <w:lang w:eastAsia="en-US"/>
        </w:rPr>
        <w:t>профилактическая работа с молодыми гражданами по предупреждению деструктивного поведения;</w:t>
      </w:r>
    </w:p>
    <w:p>
      <w:pPr>
        <w:pStyle w:val="ConsPlusNormal"/>
        <w:numPr>
          <w:ilvl w:val="0"/>
          <w:numId w:val="12"/>
        </w:numPr>
        <w:tabs>
          <w:tab w:val="left" w:pos="1134" w:leader="none"/>
        </w:tabs>
        <w:spacing w:lineRule="auto" w:line="360"/>
        <w:ind w:left="0" w:right="0" w:hanging="360"/>
        <w:jc w:val="both"/>
        <w:rPr>
          <w:rStyle w:val="FontStyle127"/>
          <w:rFonts w:eastAsia="Calibri"/>
          <w:bCs/>
          <w:sz w:val="24"/>
          <w:szCs w:val="24"/>
          <w:lang w:eastAsia="en-US"/>
        </w:rPr>
      </w:pPr>
      <w:r>
        <w:rPr>
          <w:rStyle w:val="FontStyle127"/>
          <w:rFonts w:eastAsia="Calibri"/>
          <w:bCs/>
          <w:sz w:val="24"/>
          <w:szCs w:val="24"/>
          <w:lang w:eastAsia="en-US"/>
        </w:rPr>
        <w:t>проведение научно-технических конференций молодых ученых и специалистов;</w:t>
      </w:r>
    </w:p>
    <w:p>
      <w:pPr>
        <w:pStyle w:val="ConsPlusNormal"/>
        <w:numPr>
          <w:ilvl w:val="0"/>
          <w:numId w:val="12"/>
        </w:numPr>
        <w:tabs>
          <w:tab w:val="left" w:pos="1134" w:leader="none"/>
        </w:tabs>
        <w:spacing w:lineRule="auto" w:line="360"/>
        <w:ind w:left="0" w:right="0" w:hanging="360"/>
        <w:jc w:val="both"/>
        <w:rPr>
          <w:rStyle w:val="FontStyle127"/>
          <w:rFonts w:eastAsia="Calibri"/>
          <w:bCs/>
          <w:sz w:val="24"/>
          <w:szCs w:val="24"/>
          <w:lang w:eastAsia="en-US"/>
        </w:rPr>
      </w:pPr>
      <w:r>
        <w:rPr>
          <w:rStyle w:val="FontStyle127"/>
          <w:rFonts w:eastAsia="Calibri"/>
          <w:bCs/>
          <w:sz w:val="24"/>
          <w:szCs w:val="24"/>
          <w:lang w:eastAsia="en-US"/>
        </w:rPr>
        <w:t>укрепление института семьи, просветительская работа с молодыми семьями по вопросам воспитания подрастающего поколения, организации семейного и детского отдыха;</w:t>
      </w:r>
    </w:p>
    <w:p>
      <w:pPr>
        <w:pStyle w:val="ConsPlusNormal"/>
        <w:numPr>
          <w:ilvl w:val="0"/>
          <w:numId w:val="12"/>
        </w:numPr>
        <w:tabs>
          <w:tab w:val="left" w:pos="1134" w:leader="none"/>
        </w:tabs>
        <w:spacing w:lineRule="auto" w:line="360"/>
        <w:ind w:left="0" w:right="0" w:hanging="360"/>
        <w:jc w:val="both"/>
        <w:rPr>
          <w:rStyle w:val="FontStyle127"/>
          <w:rFonts w:eastAsia="Calibri"/>
          <w:bCs/>
          <w:sz w:val="24"/>
          <w:szCs w:val="24"/>
          <w:lang w:eastAsia="en-US"/>
        </w:rPr>
      </w:pPr>
      <w:r>
        <w:rPr>
          <w:rStyle w:val="FontStyle127"/>
          <w:rFonts w:eastAsia="Calibri"/>
          <w:bCs/>
          <w:sz w:val="24"/>
          <w:szCs w:val="24"/>
          <w:lang w:eastAsia="en-US"/>
        </w:rPr>
        <w:t>создание условий для участия молодых людей с ограниченными физическими возможностями в молодежных мероприятиях.</w:t>
      </w:r>
    </w:p>
    <w:p>
      <w:pPr>
        <w:pStyle w:val="Normal"/>
        <w:spacing w:lineRule="auto" w:line="360" w:before="0" w:after="0"/>
        <w:ind w:left="0" w:right="0" w:firstLine="709"/>
        <w:jc w:val="both"/>
        <w:rPr>
          <w:rStyle w:val="FontStyle127"/>
          <w:bCs/>
          <w:sz w:val="24"/>
          <w:szCs w:val="24"/>
        </w:rPr>
      </w:pPr>
      <w:r>
        <w:rPr>
          <w:rStyle w:val="FontStyle127"/>
          <w:bCs/>
          <w:sz w:val="24"/>
          <w:szCs w:val="24"/>
        </w:rPr>
        <w:t>С ростом численности населения в стратегической перспективе в городе потребуется увеличение площади помещений Молодежного центра и строительство еще одного учреждения по работе с молодежью комплексного типа.</w:t>
      </w:r>
    </w:p>
    <w:p>
      <w:pPr>
        <w:pStyle w:val="3"/>
        <w:spacing w:lineRule="auto" w:line="360" w:before="120" w:after="120"/>
        <w:ind w:left="709" w:right="0" w:hanging="0"/>
        <w:rPr>
          <w:rFonts w:cs="Times New Roman" w:ascii="Times New Roman" w:hAnsi="Times New Roman"/>
          <w:i/>
          <w:color w:val="00000A"/>
          <w:sz w:val="24"/>
          <w:szCs w:val="24"/>
        </w:rPr>
      </w:pPr>
      <w:bookmarkStart w:id="60" w:name="__RefHeading__4365_285306042"/>
      <w:bookmarkStart w:id="61" w:name="_Toc452380853"/>
      <w:bookmarkEnd w:id="60"/>
      <w:bookmarkEnd w:id="61"/>
      <w:r>
        <w:rPr>
          <w:rFonts w:cs="Times New Roman" w:ascii="Times New Roman" w:hAnsi="Times New Roman"/>
          <w:i/>
          <w:color w:val="00000A"/>
          <w:sz w:val="24"/>
          <w:szCs w:val="24"/>
        </w:rPr>
        <w:t>4.8.7. Развитие социальной защиты населения</w:t>
      </w:r>
    </w:p>
    <w:p>
      <w:pPr>
        <w:pStyle w:val="Normal"/>
        <w:spacing w:lineRule="auto" w:line="360" w:before="0" w:after="0"/>
        <w:ind w:left="0" w:right="0" w:firstLine="709"/>
        <w:jc w:val="both"/>
        <w:rPr>
          <w:rStyle w:val="FontStyle127"/>
          <w:bCs/>
          <w:sz w:val="24"/>
          <w:szCs w:val="24"/>
        </w:rPr>
      </w:pPr>
      <w:r>
        <w:rPr>
          <w:rStyle w:val="FontStyle127"/>
          <w:bCs/>
          <w:sz w:val="24"/>
          <w:szCs w:val="24"/>
        </w:rPr>
        <w:t xml:space="preserve">В наукограде численность граждан, относящихся к льготникам федерального значения составляет 3665 человек, регионального – 9777, муниципального – 9, а также 8259 человек относятся к прочим льготным категориям. </w:t>
      </w:r>
    </w:p>
    <w:p>
      <w:pPr>
        <w:pStyle w:val="Normal"/>
        <w:spacing w:lineRule="auto" w:line="360" w:before="0" w:after="0"/>
        <w:ind w:left="0" w:right="0" w:firstLine="709"/>
        <w:jc w:val="both"/>
        <w:rPr>
          <w:rStyle w:val="FontStyle127"/>
          <w:bCs/>
          <w:sz w:val="24"/>
          <w:szCs w:val="24"/>
        </w:rPr>
      </w:pPr>
      <w:r>
        <w:rPr>
          <w:rStyle w:val="FontStyle127"/>
          <w:bCs/>
          <w:sz w:val="24"/>
          <w:szCs w:val="24"/>
        </w:rPr>
        <w:t>Инструментами обеспечения социальной защиты являются: муниципальные программы, Фонд дополнительного социального и пенсионного обеспечения Наукограда Фрязино. При этом муниципальные программы обеспечивают:</w:t>
      </w:r>
    </w:p>
    <w:p>
      <w:pPr>
        <w:pStyle w:val="ConsPlusNormal"/>
        <w:numPr>
          <w:ilvl w:val="0"/>
          <w:numId w:val="12"/>
        </w:numPr>
        <w:tabs>
          <w:tab w:val="left" w:pos="1134" w:leader="none"/>
        </w:tabs>
        <w:spacing w:lineRule="auto" w:line="360"/>
        <w:ind w:left="0" w:right="0" w:hanging="360"/>
        <w:jc w:val="both"/>
        <w:rPr>
          <w:rStyle w:val="FontStyle127"/>
          <w:rFonts w:eastAsia="Calibri"/>
          <w:bCs/>
          <w:sz w:val="24"/>
          <w:szCs w:val="24"/>
          <w:lang w:eastAsia="en-US"/>
        </w:rPr>
      </w:pPr>
      <w:r>
        <w:rPr>
          <w:rStyle w:val="FontStyle127"/>
          <w:rFonts w:eastAsia="Calibri"/>
          <w:bCs/>
          <w:sz w:val="24"/>
          <w:szCs w:val="24"/>
          <w:lang w:eastAsia="en-US"/>
        </w:rPr>
        <w:t>создание условий и рабочих мест для трудовой деятельности лиц с ограниченными возможностями;</w:t>
      </w:r>
    </w:p>
    <w:p>
      <w:pPr>
        <w:pStyle w:val="ConsPlusNormal"/>
        <w:numPr>
          <w:ilvl w:val="0"/>
          <w:numId w:val="12"/>
        </w:numPr>
        <w:tabs>
          <w:tab w:val="left" w:pos="1134" w:leader="none"/>
        </w:tabs>
        <w:spacing w:lineRule="auto" w:line="360"/>
        <w:ind w:left="0" w:right="0" w:hanging="360"/>
        <w:jc w:val="both"/>
        <w:rPr>
          <w:rStyle w:val="FontStyle127"/>
          <w:rFonts w:eastAsia="Calibri"/>
          <w:bCs/>
          <w:sz w:val="24"/>
          <w:szCs w:val="24"/>
          <w:lang w:eastAsia="en-US"/>
        </w:rPr>
      </w:pPr>
      <w:r>
        <w:rPr>
          <w:rStyle w:val="FontStyle127"/>
          <w:rFonts w:eastAsia="Calibri"/>
          <w:bCs/>
          <w:sz w:val="24"/>
          <w:szCs w:val="24"/>
          <w:lang w:eastAsia="en-US"/>
        </w:rPr>
        <w:t xml:space="preserve">создание консалтинговых организаций для работы с молодежью;  </w:t>
      </w:r>
    </w:p>
    <w:p>
      <w:pPr>
        <w:pStyle w:val="ConsPlusNormal"/>
        <w:numPr>
          <w:ilvl w:val="0"/>
          <w:numId w:val="12"/>
        </w:numPr>
        <w:tabs>
          <w:tab w:val="left" w:pos="1134" w:leader="none"/>
        </w:tabs>
        <w:spacing w:lineRule="auto" w:line="360"/>
        <w:ind w:left="0" w:right="0" w:hanging="360"/>
        <w:jc w:val="both"/>
        <w:rPr>
          <w:rStyle w:val="FontStyle127"/>
          <w:rFonts w:eastAsia="Calibri"/>
          <w:bCs/>
          <w:sz w:val="24"/>
          <w:szCs w:val="24"/>
          <w:lang w:eastAsia="en-US"/>
        </w:rPr>
      </w:pPr>
      <w:r>
        <w:rPr>
          <w:rStyle w:val="FontStyle127"/>
          <w:rFonts w:eastAsia="Calibri"/>
          <w:bCs/>
          <w:sz w:val="24"/>
          <w:szCs w:val="24"/>
          <w:lang w:eastAsia="en-US"/>
        </w:rPr>
        <w:t>создание домов для престарелых в спортивно-рекреационной зоне Наукограда;</w:t>
      </w:r>
    </w:p>
    <w:p>
      <w:pPr>
        <w:pStyle w:val="ConsPlusNormal"/>
        <w:numPr>
          <w:ilvl w:val="0"/>
          <w:numId w:val="12"/>
        </w:numPr>
        <w:tabs>
          <w:tab w:val="left" w:pos="1134" w:leader="none"/>
        </w:tabs>
        <w:spacing w:lineRule="auto" w:line="360"/>
        <w:ind w:left="0" w:right="0" w:hanging="360"/>
        <w:jc w:val="both"/>
        <w:rPr>
          <w:rStyle w:val="FontStyle127"/>
          <w:rFonts w:eastAsia="Calibri"/>
          <w:bCs/>
          <w:sz w:val="24"/>
          <w:szCs w:val="24"/>
          <w:lang w:eastAsia="en-US"/>
        </w:rPr>
      </w:pPr>
      <w:r>
        <w:rPr>
          <w:rStyle w:val="FontStyle127"/>
          <w:rFonts w:eastAsia="Calibri"/>
          <w:bCs/>
          <w:sz w:val="24"/>
          <w:szCs w:val="24"/>
          <w:lang w:eastAsia="en-US"/>
        </w:rPr>
        <w:t>повышение уровня поддержки при рождении и воспитании детей и др.</w:t>
      </w:r>
    </w:p>
    <w:p>
      <w:pPr>
        <w:pStyle w:val="Normal"/>
        <w:spacing w:lineRule="auto" w:line="360" w:before="0" w:after="0"/>
        <w:ind w:left="0" w:right="0" w:firstLine="709"/>
        <w:jc w:val="both"/>
        <w:rPr>
          <w:rStyle w:val="FontStyle127"/>
          <w:bCs/>
          <w:sz w:val="24"/>
          <w:szCs w:val="24"/>
        </w:rPr>
      </w:pPr>
      <w:r>
        <w:rPr>
          <w:rStyle w:val="FontStyle127"/>
          <w:bCs/>
          <w:sz w:val="24"/>
          <w:szCs w:val="24"/>
        </w:rPr>
        <w:t>Фонд во взаимодействии с муниципалитетом реализует дополнительные программы пенсионного и социального обеспечения для всех категорий жителей Наукограда: повышенное пенсионное обеспечение, дополнительное обеспечение при потере работы, программы страхового накопления на пенсионное обеспечение, на потерю работы, на разные виды рождения и воспитания детей и т.п.</w:t>
      </w:r>
    </w:p>
    <w:p>
      <w:pPr>
        <w:pStyle w:val="Normal"/>
        <w:spacing w:lineRule="auto" w:line="360" w:before="0" w:after="0"/>
        <w:ind w:left="0" w:right="0" w:firstLine="709"/>
        <w:jc w:val="both"/>
        <w:rPr>
          <w:rStyle w:val="FontStyle127"/>
          <w:bCs/>
          <w:sz w:val="24"/>
          <w:szCs w:val="24"/>
        </w:rPr>
      </w:pPr>
      <w:r>
        <w:rPr>
          <w:rStyle w:val="FontStyle127"/>
          <w:bCs/>
          <w:sz w:val="24"/>
          <w:szCs w:val="24"/>
        </w:rPr>
        <w:t>Вместе с тем согласно Уставу Московской области государственным социальным стандартом области признается установленный законом Московской области норматив организационного, финансового, материального и правового обеспечения защиты и гарантий конституционного права граждан. При этом органы местного самоуправления на своей территории могут повышать уровень областных государственных социальных стандартов, вводя в установленном порядке муниципальные социальные стандарты. Методики определения нормативной потребности муниципальных образований акцентируют внимание работников социальной защиты, прежде всего, на следующих объектах: здравоохранения, физической культуры и спорта, образования, социальной инфраструктуры в системе культуры, транспортной инфраструктуры.</w:t>
      </w:r>
    </w:p>
    <w:p>
      <w:pPr>
        <w:pStyle w:val="Normal"/>
        <w:spacing w:lineRule="auto" w:line="360" w:before="0" w:after="0"/>
        <w:ind w:left="0" w:right="0" w:firstLine="709"/>
        <w:jc w:val="both"/>
        <w:rPr>
          <w:rStyle w:val="FontStyle127"/>
          <w:bCs/>
          <w:sz w:val="24"/>
          <w:szCs w:val="24"/>
        </w:rPr>
      </w:pPr>
      <w:r>
        <w:rPr>
          <w:rStyle w:val="FontStyle127"/>
          <w:bCs/>
          <w:sz w:val="24"/>
          <w:szCs w:val="24"/>
        </w:rPr>
        <w:t xml:space="preserve">В этом контексте и с учетом стратегических целей и задач Наукограда Фрязино необходимы дополнительные меры по социальной защите, прежде всего связанные с инновационной и наукоемкой спецификой города Наукограда, включая развитие средств телемедицины для социально незащищенной группы граждан. </w:t>
      </w:r>
    </w:p>
    <w:p>
      <w:pPr>
        <w:pStyle w:val="Normal"/>
        <w:spacing w:lineRule="auto" w:line="360" w:before="0" w:after="0"/>
        <w:ind w:left="0" w:right="0" w:firstLine="709"/>
        <w:jc w:val="both"/>
        <w:rPr>
          <w:rStyle w:val="FontStyle127"/>
          <w:bCs/>
          <w:sz w:val="24"/>
          <w:szCs w:val="24"/>
        </w:rPr>
      </w:pPr>
      <w:r>
        <w:rPr>
          <w:rStyle w:val="FontStyle127"/>
          <w:bCs/>
          <w:sz w:val="24"/>
          <w:szCs w:val="24"/>
        </w:rPr>
        <w:t xml:space="preserve">Планируемое увеличение деловой активности, развитие предпринимательства приведет к увеличению числа рабочих мест, и, как следствие, к росту собираемости местных налогов - основного источника обеспечения социальной защиты. </w:t>
      </w:r>
    </w:p>
    <w:p>
      <w:pPr>
        <w:pStyle w:val="1"/>
        <w:numPr>
          <w:ilvl w:val="0"/>
          <w:numId w:val="1"/>
        </w:numPr>
        <w:tabs>
          <w:tab w:val="left" w:pos="426" w:leader="none"/>
        </w:tabs>
        <w:spacing w:before="240" w:after="240"/>
        <w:ind w:left="0" w:right="0" w:hanging="360"/>
        <w:rPr>
          <w:rStyle w:val="FontStyle11"/>
          <w:color w:val="00000A"/>
        </w:rPr>
      </w:pPr>
      <w:bookmarkStart w:id="62" w:name="__RefHeading__4367_285306042"/>
      <w:bookmarkStart w:id="63" w:name="_Toc452380854"/>
      <w:bookmarkEnd w:id="62"/>
      <w:r>
        <w:rPr>
          <w:rStyle w:val="FontStyle11"/>
          <w:color w:val="00000A"/>
        </w:rPr>
        <w:t>Приоритетные направления развития, опорные мероприятия</w:t>
      </w:r>
      <w:bookmarkEnd w:id="63"/>
      <w:r>
        <w:rPr>
          <w:rStyle w:val="FontStyle11"/>
          <w:color w:val="00000A"/>
        </w:rPr>
        <w:t xml:space="preserve"> </w:t>
      </w:r>
    </w:p>
    <w:p>
      <w:pPr>
        <w:pStyle w:val="2"/>
        <w:numPr>
          <w:ilvl w:val="1"/>
          <w:numId w:val="11"/>
        </w:numPr>
        <w:spacing w:lineRule="auto" w:line="360" w:before="120" w:after="120"/>
        <w:ind w:left="709" w:right="0" w:hanging="720"/>
        <w:rPr>
          <w:rStyle w:val="FontStyle11"/>
          <w:color w:val="00000A"/>
          <w:sz w:val="24"/>
          <w:szCs w:val="24"/>
        </w:rPr>
      </w:pPr>
      <w:bookmarkStart w:id="64" w:name="__RefHeading__4369_285306042"/>
      <w:bookmarkStart w:id="65" w:name="_Toc452380855"/>
      <w:bookmarkStart w:id="66" w:name="_Toc193100792"/>
      <w:bookmarkStart w:id="67" w:name="_Toc183929309"/>
      <w:bookmarkStart w:id="68" w:name="_Toc183583393"/>
      <w:bookmarkEnd w:id="64"/>
      <w:bookmarkEnd w:id="65"/>
      <w:bookmarkEnd w:id="66"/>
      <w:bookmarkEnd w:id="67"/>
      <w:bookmarkEnd w:id="68"/>
      <w:r>
        <w:rPr>
          <w:rStyle w:val="FontStyle11"/>
          <w:color w:val="00000A"/>
          <w:sz w:val="24"/>
          <w:szCs w:val="24"/>
        </w:rPr>
        <w:t>Стратегический анализ</w:t>
      </w:r>
    </w:p>
    <w:p>
      <w:pPr>
        <w:pStyle w:val="Normal"/>
        <w:spacing w:lineRule="auto" w:line="360" w:before="0" w:after="0"/>
        <w:ind w:left="0" w:right="0" w:firstLine="709"/>
        <w:jc w:val="both"/>
        <w:rPr>
          <w:rStyle w:val="FontStyle127"/>
          <w:bCs/>
          <w:sz w:val="24"/>
          <w:szCs w:val="24"/>
        </w:rPr>
      </w:pPr>
      <w:r>
        <w:rPr>
          <w:rStyle w:val="FontStyle127"/>
          <w:bCs/>
          <w:sz w:val="24"/>
          <w:szCs w:val="24"/>
        </w:rPr>
        <w:t>Для формулирования и ранжирования по важности приоритетных направлений деятельности, подготовки и оптимизации плана стратегических действий использованы методы стратегического анализа, включая SWOT- и PEST-анализ, когнитивное и эволюционное компьютерное моделирование. При этом выявлено и оценено взаимовлияния порядка 80 внешних и внутренних факторов, непосредственно влияющих на процесс социально-экономического развития наукограда</w:t>
      </w:r>
      <w:r>
        <w:rPr>
          <w:sz w:val="24"/>
          <w:szCs w:val="24"/>
        </w:rPr>
        <w:t>. Так, п</w:t>
      </w:r>
      <w:r>
        <w:rPr>
          <w:rStyle w:val="FontStyle127"/>
          <w:bCs/>
          <w:sz w:val="24"/>
          <w:szCs w:val="24"/>
        </w:rPr>
        <w:t>озитивно влиять на социально-экономическое развитие наукограда до 2025 года будут следующие инфраструктурные факторы: Национальный центр СВЧ электроники, Особая экономическая зона, кластеры, технопарки, НПК, фундаментальная наука, архитектурный дизайн города, социальная инфраструктура и система жизнеобеспечения, инвестиции, образовательный потенциал, комплексная застройка территории бывшей воинской части, включая инжиниринговый центр, творческая культурная среда, молодежь, физкультура и спорт, дополнительные территории под развитие, дороги и транспортная логистика, внедрение механизмов умного города и электронного муниципалитета, создание новой финансовой инфраструктуры.</w:t>
      </w:r>
    </w:p>
    <w:p>
      <w:pPr>
        <w:pStyle w:val="Normal"/>
        <w:spacing w:lineRule="auto" w:line="360" w:before="0" w:after="0"/>
        <w:ind w:left="0" w:right="0" w:firstLine="709"/>
        <w:jc w:val="both"/>
        <w:rPr>
          <w:rStyle w:val="FontStyle127"/>
          <w:bCs/>
          <w:sz w:val="24"/>
          <w:szCs w:val="24"/>
        </w:rPr>
      </w:pPr>
      <w:r>
        <w:rPr>
          <w:rStyle w:val="FontStyle127"/>
          <w:bCs/>
          <w:sz w:val="24"/>
          <w:szCs w:val="24"/>
        </w:rPr>
        <w:t xml:space="preserve">При этом с поддержкой компьютерного когнитивного моделирования показано, что в состав первоочередных мероприятий, которые обеспечат усиление всех перечисленных наиболее важных факторов, целесообразно включить: </w:t>
      </w:r>
    </w:p>
    <w:p>
      <w:pPr>
        <w:pStyle w:val="Normal"/>
        <w:numPr>
          <w:ilvl w:val="0"/>
          <w:numId w:val="20"/>
        </w:numPr>
        <w:tabs>
          <w:tab w:val="left" w:pos="1134" w:leader="none"/>
        </w:tabs>
        <w:spacing w:lineRule="auto" w:line="360" w:before="0" w:after="0"/>
        <w:ind w:left="0" w:right="0" w:hanging="360"/>
        <w:jc w:val="both"/>
        <w:rPr>
          <w:bCs/>
          <w:sz w:val="24"/>
          <w:szCs w:val="24"/>
        </w:rPr>
      </w:pPr>
      <w:r>
        <w:rPr>
          <w:rStyle w:val="FontStyle127"/>
          <w:bCs/>
          <w:sz w:val="24"/>
          <w:szCs w:val="24"/>
        </w:rPr>
        <w:t>создание</w:t>
      </w:r>
      <w:r>
        <w:rPr>
          <w:bCs/>
          <w:sz w:val="24"/>
          <w:szCs w:val="24"/>
        </w:rPr>
        <w:t xml:space="preserve"> Центра инновационного развития для решения задач импортозамещения в интересах предприятий и творческих коллективов Наукограда как инициирующего компонента Инжинирингового центра СВЧ электроники и фотоники;</w:t>
      </w:r>
    </w:p>
    <w:p>
      <w:pPr>
        <w:pStyle w:val="Normal"/>
        <w:numPr>
          <w:ilvl w:val="0"/>
          <w:numId w:val="20"/>
        </w:numPr>
        <w:tabs>
          <w:tab w:val="left" w:pos="1134" w:leader="none"/>
        </w:tabs>
        <w:spacing w:lineRule="auto" w:line="360" w:before="0" w:after="0"/>
        <w:ind w:left="0" w:right="0" w:hanging="360"/>
        <w:jc w:val="both"/>
        <w:rPr>
          <w:bCs/>
          <w:sz w:val="24"/>
          <w:szCs w:val="24"/>
        </w:rPr>
      </w:pPr>
      <w:r>
        <w:rPr>
          <w:bCs/>
          <w:sz w:val="24"/>
          <w:szCs w:val="24"/>
        </w:rPr>
        <w:t>формирование Научно-образовательного центра, включая кванториум, как инициирующего базиса будущего образовательного кластера;</w:t>
      </w:r>
    </w:p>
    <w:p>
      <w:pPr>
        <w:pStyle w:val="Normal"/>
        <w:numPr>
          <w:ilvl w:val="0"/>
          <w:numId w:val="20"/>
        </w:numPr>
        <w:tabs>
          <w:tab w:val="left" w:pos="1134" w:leader="none"/>
        </w:tabs>
        <w:spacing w:lineRule="auto" w:line="360" w:before="0" w:after="0"/>
        <w:ind w:left="0" w:right="0" w:hanging="360"/>
        <w:jc w:val="both"/>
        <w:rPr>
          <w:sz w:val="24"/>
          <w:szCs w:val="24"/>
        </w:rPr>
      </w:pPr>
      <w:r>
        <w:rPr>
          <w:rStyle w:val="FontStyle127"/>
          <w:bCs/>
          <w:sz w:val="24"/>
          <w:szCs w:val="24"/>
        </w:rPr>
        <w:t>создание</w:t>
      </w:r>
      <w:r>
        <w:rPr>
          <w:bCs/>
          <w:sz w:val="24"/>
          <w:szCs w:val="24"/>
        </w:rPr>
        <w:t xml:space="preserve"> </w:t>
      </w:r>
      <w:r>
        <w:rPr>
          <w:sz w:val="24"/>
          <w:szCs w:val="24"/>
        </w:rPr>
        <w:t>Центра информационных ресурсов наукограда;</w:t>
      </w:r>
    </w:p>
    <w:p>
      <w:pPr>
        <w:pStyle w:val="Normal"/>
        <w:numPr>
          <w:ilvl w:val="0"/>
          <w:numId w:val="20"/>
        </w:numPr>
        <w:tabs>
          <w:tab w:val="left" w:pos="1134" w:leader="none"/>
        </w:tabs>
        <w:spacing w:lineRule="auto" w:line="360" w:before="0" w:after="0"/>
        <w:ind w:left="0" w:right="0" w:hanging="360"/>
        <w:jc w:val="both"/>
        <w:rPr>
          <w:sz w:val="24"/>
          <w:szCs w:val="24"/>
        </w:rPr>
      </w:pPr>
      <w:r>
        <w:rPr>
          <w:sz w:val="24"/>
          <w:szCs w:val="24"/>
        </w:rPr>
        <w:t>построение основ эффективной модели финансового обеспечения.</w:t>
      </w:r>
    </w:p>
    <w:p>
      <w:pPr>
        <w:pStyle w:val="Normal"/>
        <w:spacing w:lineRule="auto" w:line="360" w:before="0" w:after="0"/>
        <w:ind w:left="0" w:right="0" w:firstLine="709"/>
        <w:jc w:val="both"/>
        <w:rPr>
          <w:rStyle w:val="FontStyle127"/>
          <w:bCs/>
          <w:sz w:val="24"/>
          <w:szCs w:val="24"/>
        </w:rPr>
      </w:pPr>
      <w:r>
        <w:rPr>
          <w:bCs/>
          <w:sz w:val="24"/>
          <w:szCs w:val="24"/>
        </w:rPr>
        <w:t xml:space="preserve">Именно эти мероприятия отнесены к опорным </w:t>
      </w:r>
      <w:r>
        <w:rPr>
          <w:rStyle w:val="FontStyle127"/>
          <w:bCs/>
          <w:sz w:val="24"/>
          <w:szCs w:val="24"/>
        </w:rPr>
        <w:t>первого этапа реализации настоящей стратегии (п. 5.5).</w:t>
      </w:r>
    </w:p>
    <w:p>
      <w:pPr>
        <w:pStyle w:val="2"/>
        <w:numPr>
          <w:ilvl w:val="1"/>
          <w:numId w:val="11"/>
        </w:numPr>
        <w:spacing w:lineRule="auto" w:line="360" w:before="120" w:after="120"/>
        <w:ind w:left="709" w:right="0" w:hanging="720"/>
        <w:rPr>
          <w:rStyle w:val="FontStyle11"/>
          <w:color w:val="00000A"/>
          <w:sz w:val="24"/>
          <w:szCs w:val="24"/>
        </w:rPr>
      </w:pPr>
      <w:bookmarkStart w:id="69" w:name="__RefHeading__4371_285306042"/>
      <w:bookmarkStart w:id="70" w:name="_Toc452380856"/>
      <w:bookmarkEnd w:id="69"/>
      <w:bookmarkEnd w:id="70"/>
      <w:r>
        <w:rPr>
          <w:rStyle w:val="FontStyle11"/>
          <w:color w:val="00000A"/>
          <w:sz w:val="24"/>
          <w:szCs w:val="24"/>
        </w:rPr>
        <w:t>Проблемы НПК в контексте развития города</w:t>
      </w:r>
    </w:p>
    <w:p>
      <w:pPr>
        <w:pStyle w:val="Style61"/>
        <w:widowControl/>
        <w:tabs>
          <w:tab w:val="left" w:pos="845" w:leader="none"/>
        </w:tabs>
        <w:spacing w:lineRule="auto" w:line="360"/>
        <w:ind w:left="0" w:right="57" w:firstLine="709"/>
        <w:jc w:val="both"/>
        <w:rPr>
          <w:rStyle w:val="FontStyle11"/>
          <w:sz w:val="24"/>
          <w:szCs w:val="24"/>
        </w:rPr>
      </w:pPr>
      <w:r>
        <w:rPr>
          <w:rStyle w:val="FontStyle11"/>
          <w:sz w:val="24"/>
          <w:szCs w:val="24"/>
        </w:rPr>
        <w:t xml:space="preserve">Стратегический анализ позволил сформулировать и систематизировать проблемы НПК в контексте социально-экономического развития города. В контексте воздействия внешних факторов, влияющих на развитие НПК (глобальная конкуренция, мотивация взаимодействия с малым и средним бизнесом, налоговая политика, инфляция и другие) к проблемам развития НПК отнесены: </w:t>
      </w:r>
    </w:p>
    <w:p>
      <w:pPr>
        <w:pStyle w:val="Style61"/>
        <w:widowControl/>
        <w:numPr>
          <w:ilvl w:val="0"/>
          <w:numId w:val="9"/>
        </w:numPr>
        <w:tabs>
          <w:tab w:val="left" w:pos="1134" w:leader="none"/>
        </w:tabs>
        <w:spacing w:lineRule="auto" w:line="360"/>
        <w:ind w:left="0" w:right="57" w:hanging="360"/>
        <w:jc w:val="both"/>
        <w:rPr>
          <w:rStyle w:val="FontStyle11"/>
          <w:sz w:val="24"/>
          <w:szCs w:val="24"/>
        </w:rPr>
      </w:pPr>
      <w:r>
        <w:rPr>
          <w:spacing w:val="-2"/>
        </w:rPr>
        <w:t>недостаточный размер</w:t>
      </w:r>
      <w:r>
        <w:rPr>
          <w:rStyle w:val="FontStyle11"/>
          <w:sz w:val="24"/>
          <w:szCs w:val="24"/>
        </w:rPr>
        <w:t xml:space="preserve"> территории города;</w:t>
      </w:r>
    </w:p>
    <w:p>
      <w:pPr>
        <w:pStyle w:val="Style61"/>
        <w:widowControl/>
        <w:numPr>
          <w:ilvl w:val="0"/>
          <w:numId w:val="9"/>
        </w:numPr>
        <w:tabs>
          <w:tab w:val="left" w:pos="1134" w:leader="none"/>
        </w:tabs>
        <w:spacing w:lineRule="auto" w:line="360"/>
        <w:ind w:left="0" w:right="57" w:hanging="360"/>
        <w:jc w:val="both"/>
        <w:rPr>
          <w:rStyle w:val="FontStyle11"/>
          <w:sz w:val="24"/>
          <w:szCs w:val="24"/>
        </w:rPr>
      </w:pPr>
      <w:r>
        <w:rPr>
          <w:rStyle w:val="FontStyle11"/>
          <w:sz w:val="24"/>
          <w:szCs w:val="24"/>
        </w:rPr>
        <w:t xml:space="preserve">дисбаланс между развивающейся научно-производственной мощностью предприятий и сравнительно низкими темпами развития социальной инфраструктуры; </w:t>
      </w:r>
    </w:p>
    <w:p>
      <w:pPr>
        <w:pStyle w:val="Style61"/>
        <w:widowControl/>
        <w:numPr>
          <w:ilvl w:val="0"/>
          <w:numId w:val="9"/>
        </w:numPr>
        <w:tabs>
          <w:tab w:val="left" w:pos="1134" w:leader="none"/>
        </w:tabs>
        <w:spacing w:lineRule="auto" w:line="360"/>
        <w:ind w:left="0" w:right="57" w:hanging="360"/>
        <w:jc w:val="both"/>
        <w:rPr>
          <w:spacing w:val="-2"/>
        </w:rPr>
      </w:pPr>
      <w:r>
        <w:rPr>
          <w:spacing w:val="-2"/>
        </w:rPr>
        <w:t>недостаточная обеспеченность высококвалифицированными кадрами, как со стороны производителя, так и потребителя продукции (услуг);</w:t>
      </w:r>
    </w:p>
    <w:p>
      <w:pPr>
        <w:pStyle w:val="Style61"/>
        <w:widowControl/>
        <w:numPr>
          <w:ilvl w:val="0"/>
          <w:numId w:val="9"/>
        </w:numPr>
        <w:tabs>
          <w:tab w:val="left" w:pos="1134" w:leader="none"/>
        </w:tabs>
        <w:spacing w:lineRule="auto" w:line="360"/>
        <w:ind w:left="0" w:right="57" w:hanging="360"/>
        <w:jc w:val="both"/>
        <w:rPr>
          <w:spacing w:val="-2"/>
        </w:rPr>
      </w:pPr>
      <w:r>
        <w:rPr>
          <w:spacing w:val="-2"/>
        </w:rPr>
        <w:t>отсутствие эффективной логистики, связующей производителя продукции с их отраслевыми потребителями;</w:t>
      </w:r>
    </w:p>
    <w:p>
      <w:pPr>
        <w:pStyle w:val="Style61"/>
        <w:widowControl/>
        <w:numPr>
          <w:ilvl w:val="0"/>
          <w:numId w:val="9"/>
        </w:numPr>
        <w:tabs>
          <w:tab w:val="left" w:pos="1134" w:leader="none"/>
        </w:tabs>
        <w:spacing w:lineRule="auto" w:line="360"/>
        <w:ind w:left="0" w:right="57" w:hanging="360"/>
        <w:jc w:val="both"/>
        <w:rPr>
          <w:spacing w:val="-2"/>
        </w:rPr>
      </w:pPr>
      <w:r>
        <w:rPr>
          <w:spacing w:val="-2"/>
        </w:rPr>
        <w:t>отсутствие центров трансфера технологий, инжиниринговых компаний, соответствующей производственной базы на территории кластера;</w:t>
      </w:r>
    </w:p>
    <w:p>
      <w:pPr>
        <w:pStyle w:val="Style61"/>
        <w:widowControl/>
        <w:numPr>
          <w:ilvl w:val="0"/>
          <w:numId w:val="9"/>
        </w:numPr>
        <w:tabs>
          <w:tab w:val="left" w:pos="1134" w:leader="none"/>
        </w:tabs>
        <w:spacing w:lineRule="auto" w:line="360"/>
        <w:ind w:left="0" w:right="57" w:hanging="360"/>
        <w:jc w:val="both"/>
        <w:rPr>
          <w:rStyle w:val="FontStyle11"/>
          <w:sz w:val="24"/>
          <w:szCs w:val="24"/>
        </w:rPr>
      </w:pPr>
      <w:r>
        <w:rPr>
          <w:rStyle w:val="FontStyle11"/>
          <w:sz w:val="24"/>
          <w:szCs w:val="24"/>
        </w:rPr>
        <w:t>отсутствие в городском хозяйстве резервных мощностей по тепло-энергетическому и канализационному обеспечению и другое.</w:t>
      </w:r>
    </w:p>
    <w:p>
      <w:pPr>
        <w:pStyle w:val="2"/>
        <w:numPr>
          <w:ilvl w:val="1"/>
          <w:numId w:val="11"/>
        </w:numPr>
        <w:spacing w:lineRule="auto" w:line="360" w:before="120" w:after="120"/>
        <w:ind w:left="709" w:right="0" w:hanging="720"/>
        <w:rPr>
          <w:rStyle w:val="FontStyle11"/>
          <w:color w:val="00000A"/>
          <w:sz w:val="24"/>
          <w:szCs w:val="24"/>
        </w:rPr>
      </w:pPr>
      <w:bookmarkStart w:id="71" w:name="__RefHeading__4373_285306042"/>
      <w:bookmarkStart w:id="72" w:name="_Toc452380857"/>
      <w:bookmarkEnd w:id="71"/>
      <w:r>
        <w:rPr>
          <w:rStyle w:val="FontStyle11"/>
          <w:color w:val="00000A"/>
          <w:sz w:val="24"/>
          <w:szCs w:val="24"/>
        </w:rPr>
        <w:t>Приоритетные направления социально-экономического развития</w:t>
      </w:r>
      <w:bookmarkEnd w:id="72"/>
      <w:r>
        <w:rPr>
          <w:rStyle w:val="FontStyle11"/>
          <w:color w:val="00000A"/>
          <w:sz w:val="24"/>
          <w:szCs w:val="24"/>
        </w:rPr>
        <w:t xml:space="preserve"> </w:t>
      </w:r>
    </w:p>
    <w:p>
      <w:pPr>
        <w:pStyle w:val="Normal"/>
        <w:spacing w:lineRule="auto" w:line="360" w:before="0" w:after="0"/>
        <w:ind w:left="0" w:right="0" w:firstLine="709"/>
        <w:jc w:val="both"/>
        <w:rPr>
          <w:rStyle w:val="FontStyle127"/>
          <w:bCs/>
          <w:sz w:val="24"/>
          <w:szCs w:val="24"/>
        </w:rPr>
      </w:pPr>
      <w:r>
        <w:rPr>
          <w:rStyle w:val="FontStyle127"/>
          <w:bCs/>
          <w:sz w:val="24"/>
          <w:szCs w:val="24"/>
        </w:rPr>
        <w:t>Во исполнение миссии, в рамках поставленных стратегических целей и по результатам стратегического анализа сформулированы следующие четыре взаимосвязанных приоритетных направления социально-экономического развития Наукограда Фрязино:</w:t>
      </w:r>
    </w:p>
    <w:p>
      <w:pPr>
        <w:pStyle w:val="ListParagraph"/>
        <w:numPr>
          <w:ilvl w:val="0"/>
          <w:numId w:val="7"/>
        </w:numPr>
        <w:ind w:left="0" w:right="0" w:hanging="360"/>
        <w:rPr>
          <w:sz w:val="24"/>
        </w:rPr>
      </w:pPr>
      <w:r>
        <w:rPr>
          <w:sz w:val="24"/>
        </w:rPr>
        <w:t>Национальный центр СВЧ электроники с научно-производственным комплексом, объединяющий Особую экономическую зону, наукоемкие кластеры, технопарки и выпускающий конкурентоспособную на глобальном рынке продукцию.</w:t>
      </w:r>
    </w:p>
    <w:p>
      <w:pPr>
        <w:pStyle w:val="ListParagraph"/>
        <w:numPr>
          <w:ilvl w:val="0"/>
          <w:numId w:val="7"/>
        </w:numPr>
        <w:ind w:left="0" w:right="0" w:hanging="360"/>
        <w:rPr>
          <w:sz w:val="24"/>
        </w:rPr>
      </w:pPr>
      <w:r>
        <w:rPr>
          <w:sz w:val="24"/>
        </w:rPr>
        <w:t xml:space="preserve">Красивый и открытый город с растущим качеством жизни, активным гражданским участием, бережливым управлением, улучшающейся системой жизнеобеспечения и социальной инфраструктурой (включая вопросы безопасности и транспорта). </w:t>
      </w:r>
    </w:p>
    <w:p>
      <w:pPr>
        <w:pStyle w:val="ListParagraph"/>
        <w:numPr>
          <w:ilvl w:val="0"/>
          <w:numId w:val="7"/>
        </w:numPr>
        <w:ind w:left="0" w:right="0" w:hanging="360"/>
        <w:rPr>
          <w:sz w:val="24"/>
        </w:rPr>
      </w:pPr>
      <w:r>
        <w:rPr>
          <w:sz w:val="24"/>
        </w:rPr>
        <w:t>Растущий человеческий капитал, творческая культурная среда, образовательный кластер.</w:t>
      </w:r>
    </w:p>
    <w:p>
      <w:pPr>
        <w:pStyle w:val="ListParagraph"/>
        <w:numPr>
          <w:ilvl w:val="0"/>
          <w:numId w:val="7"/>
        </w:numPr>
        <w:ind w:left="0" w:right="0" w:hanging="360"/>
        <w:rPr>
          <w:sz w:val="24"/>
        </w:rPr>
      </w:pPr>
      <w:r>
        <w:rPr>
          <w:sz w:val="24"/>
        </w:rPr>
        <w:t>Развитие предпринимательства, создание благоприятного климата для инновационной среды.</w:t>
      </w:r>
    </w:p>
    <w:p>
      <w:pPr>
        <w:pStyle w:val="ListParagraph"/>
        <w:ind w:left="0" w:right="0" w:firstLine="709"/>
        <w:rPr>
          <w:sz w:val="24"/>
        </w:rPr>
      </w:pPr>
      <w:r>
        <w:rPr>
          <w:rStyle w:val="FontStyle127"/>
          <w:bCs/>
          <w:sz w:val="24"/>
        </w:rPr>
        <w:t xml:space="preserve">Приведенный перечень приоритетов определил основные разделы плана стратегических мероприятий (мер, мероприятий, проектов), реализация которых создает необходимый синергетический эффект в социально-экономическом развитии наукограда, обеспечив тем самым гарантированное достижение стратегических целей. </w:t>
      </w:r>
      <w:r>
        <w:rPr>
          <w:sz w:val="24"/>
        </w:rPr>
        <w:t>Эти направления также определяют приоритетность и адресность привлечения инвестиций.</w:t>
      </w:r>
    </w:p>
    <w:p>
      <w:pPr>
        <w:pStyle w:val="2"/>
        <w:numPr>
          <w:ilvl w:val="1"/>
          <w:numId w:val="11"/>
        </w:numPr>
        <w:spacing w:lineRule="auto" w:line="360" w:before="120" w:after="120"/>
        <w:ind w:left="709" w:right="0" w:hanging="720"/>
        <w:rPr>
          <w:rStyle w:val="FontStyle11"/>
          <w:color w:val="00000A"/>
          <w:sz w:val="24"/>
          <w:szCs w:val="24"/>
        </w:rPr>
      </w:pPr>
      <w:bookmarkStart w:id="73" w:name="__RefHeading__4375_285306042"/>
      <w:bookmarkStart w:id="74" w:name="_Toc452380858"/>
      <w:bookmarkEnd w:id="73"/>
      <w:r>
        <w:rPr>
          <w:rStyle w:val="FontStyle11"/>
          <w:color w:val="00000A"/>
          <w:sz w:val="24"/>
          <w:szCs w:val="24"/>
        </w:rPr>
        <w:t>Выбор сценария социально-экономического развития</w:t>
      </w:r>
      <w:bookmarkEnd w:id="74"/>
      <w:r>
        <w:rPr>
          <w:rStyle w:val="FontStyle11"/>
          <w:color w:val="00000A"/>
          <w:sz w:val="24"/>
          <w:szCs w:val="24"/>
        </w:rPr>
        <w:t xml:space="preserve"> </w:t>
      </w:r>
    </w:p>
    <w:p>
      <w:pPr>
        <w:pStyle w:val="Normal"/>
        <w:spacing w:lineRule="auto" w:line="360" w:before="0" w:after="0"/>
        <w:ind w:left="0" w:right="0" w:firstLine="720"/>
        <w:jc w:val="both"/>
        <w:rPr>
          <w:sz w:val="24"/>
          <w:szCs w:val="24"/>
        </w:rPr>
      </w:pPr>
      <w:r>
        <w:rPr>
          <w:sz w:val="24"/>
          <w:szCs w:val="24"/>
        </w:rPr>
        <w:t>Выбор сценария социально-экономического развития наукограда сделан на основе стратегического анализа двух допустимых - консервативного и оптимистического. Первый из перечисленных сценариев, консервативный, ориентирован на такое управление, когда улучшение ситуации ожидается без внесения принципиальных изменений в систему планирования и управления городом, а целевые значения показателей социально-экономического развития каждый год повышаются на определенную величину. Этот сценарий сопровождается следующими высокими рисками, уменьшение которых практически невозможно осуществить в его рамках:</w:t>
      </w:r>
    </w:p>
    <w:p>
      <w:pPr>
        <w:pStyle w:val="Style61"/>
        <w:widowControl/>
        <w:numPr>
          <w:ilvl w:val="0"/>
          <w:numId w:val="9"/>
        </w:numPr>
        <w:tabs>
          <w:tab w:val="left" w:pos="1134" w:leader="none"/>
        </w:tabs>
        <w:spacing w:lineRule="auto" w:line="360"/>
        <w:ind w:left="0" w:right="57" w:hanging="360"/>
        <w:jc w:val="both"/>
        <w:rPr>
          <w:spacing w:val="-2"/>
        </w:rPr>
      </w:pPr>
      <w:r>
        <w:rPr>
          <w:spacing w:val="-2"/>
        </w:rPr>
        <w:t>неадекватность инфраструктуры города по отношению к росту производства;</w:t>
      </w:r>
    </w:p>
    <w:p>
      <w:pPr>
        <w:pStyle w:val="Style61"/>
        <w:widowControl/>
        <w:numPr>
          <w:ilvl w:val="0"/>
          <w:numId w:val="9"/>
        </w:numPr>
        <w:tabs>
          <w:tab w:val="left" w:pos="1134" w:leader="none"/>
        </w:tabs>
        <w:spacing w:lineRule="auto" w:line="360"/>
        <w:ind w:left="0" w:right="57" w:hanging="360"/>
        <w:jc w:val="both"/>
        <w:rPr>
          <w:spacing w:val="-2"/>
        </w:rPr>
      </w:pPr>
      <w:r>
        <w:rPr>
          <w:spacing w:val="-2"/>
        </w:rPr>
        <w:t>разрыв между ожиданиями жителей, бизнеса и тем, чем их обеспечивает город;</w:t>
      </w:r>
    </w:p>
    <w:p>
      <w:pPr>
        <w:pStyle w:val="Style61"/>
        <w:widowControl/>
        <w:numPr>
          <w:ilvl w:val="0"/>
          <w:numId w:val="9"/>
        </w:numPr>
        <w:tabs>
          <w:tab w:val="left" w:pos="1134" w:leader="none"/>
        </w:tabs>
        <w:spacing w:lineRule="auto" w:line="360"/>
        <w:ind w:left="0" w:right="57" w:hanging="360"/>
        <w:jc w:val="both"/>
        <w:rPr>
          <w:spacing w:val="-2"/>
        </w:rPr>
      </w:pPr>
      <w:r>
        <w:rPr>
          <w:spacing w:val="-2"/>
        </w:rPr>
        <w:t>снижение доверия население города к органам местного самоуправления;</w:t>
      </w:r>
    </w:p>
    <w:p>
      <w:pPr>
        <w:pStyle w:val="Style61"/>
        <w:widowControl/>
        <w:numPr>
          <w:ilvl w:val="0"/>
          <w:numId w:val="9"/>
        </w:numPr>
        <w:tabs>
          <w:tab w:val="left" w:pos="1134" w:leader="none"/>
        </w:tabs>
        <w:spacing w:lineRule="auto" w:line="360"/>
        <w:ind w:left="0" w:right="57" w:hanging="360"/>
        <w:jc w:val="both"/>
        <w:rPr>
          <w:spacing w:val="-2"/>
        </w:rPr>
      </w:pPr>
      <w:r>
        <w:rPr>
          <w:spacing w:val="-2"/>
        </w:rPr>
        <w:t xml:space="preserve">падение эффективности городского управления; </w:t>
      </w:r>
    </w:p>
    <w:p>
      <w:pPr>
        <w:pStyle w:val="Style61"/>
        <w:widowControl/>
        <w:numPr>
          <w:ilvl w:val="0"/>
          <w:numId w:val="9"/>
        </w:numPr>
        <w:tabs>
          <w:tab w:val="left" w:pos="1134" w:leader="none"/>
        </w:tabs>
        <w:spacing w:lineRule="auto" w:line="360"/>
        <w:ind w:left="0" w:right="57" w:hanging="360"/>
        <w:jc w:val="both"/>
        <w:rPr>
          <w:spacing w:val="-2"/>
        </w:rPr>
      </w:pPr>
      <w:r>
        <w:rPr>
          <w:spacing w:val="-2"/>
        </w:rPr>
        <w:t>обострение потребности в профильных кадрах;</w:t>
      </w:r>
    </w:p>
    <w:p>
      <w:pPr>
        <w:pStyle w:val="Style61"/>
        <w:widowControl/>
        <w:numPr>
          <w:ilvl w:val="0"/>
          <w:numId w:val="9"/>
        </w:numPr>
        <w:tabs>
          <w:tab w:val="left" w:pos="1134" w:leader="none"/>
        </w:tabs>
        <w:spacing w:lineRule="auto" w:line="360"/>
        <w:ind w:left="0" w:right="57" w:hanging="360"/>
        <w:jc w:val="both"/>
        <w:rPr>
          <w:spacing w:val="-2"/>
        </w:rPr>
      </w:pPr>
      <w:r>
        <w:rPr>
          <w:spacing w:val="-2"/>
        </w:rPr>
        <w:t>наложение влияния факторов, которое повысит неустойчивости развития;</w:t>
      </w:r>
    </w:p>
    <w:p>
      <w:pPr>
        <w:pStyle w:val="Style61"/>
        <w:widowControl/>
        <w:numPr>
          <w:ilvl w:val="0"/>
          <w:numId w:val="9"/>
        </w:numPr>
        <w:tabs>
          <w:tab w:val="left" w:pos="1134" w:leader="none"/>
        </w:tabs>
        <w:spacing w:lineRule="auto" w:line="360"/>
        <w:ind w:left="0" w:right="57" w:hanging="360"/>
        <w:jc w:val="both"/>
        <w:rPr>
          <w:spacing w:val="-2"/>
        </w:rPr>
      </w:pPr>
      <w:r>
        <w:rPr>
          <w:spacing w:val="-2"/>
        </w:rPr>
        <w:t>утрата конкурентоспособности НПК города, падение прозрачности бизнеса;</w:t>
      </w:r>
    </w:p>
    <w:p>
      <w:pPr>
        <w:pStyle w:val="Style61"/>
        <w:widowControl/>
        <w:numPr>
          <w:ilvl w:val="0"/>
          <w:numId w:val="9"/>
        </w:numPr>
        <w:tabs>
          <w:tab w:val="left" w:pos="1134" w:leader="none"/>
        </w:tabs>
        <w:spacing w:lineRule="auto" w:line="360"/>
        <w:ind w:left="0" w:right="57" w:hanging="360"/>
        <w:jc w:val="both"/>
        <w:rPr>
          <w:spacing w:val="-2"/>
        </w:rPr>
      </w:pPr>
      <w:r>
        <w:rPr>
          <w:spacing w:val="-2"/>
        </w:rPr>
        <w:t>рост объема ветхого и аварийного жилья.</w:t>
      </w:r>
    </w:p>
    <w:p>
      <w:pPr>
        <w:pStyle w:val="Normal"/>
        <w:spacing w:lineRule="auto" w:line="360" w:before="0" w:after="0"/>
        <w:ind w:left="0" w:right="0" w:firstLine="709"/>
        <w:jc w:val="both"/>
        <w:rPr>
          <w:sz w:val="24"/>
          <w:szCs w:val="24"/>
        </w:rPr>
      </w:pPr>
      <w:r>
        <w:rPr>
          <w:sz w:val="24"/>
          <w:szCs w:val="24"/>
        </w:rPr>
        <w:t xml:space="preserve">Второй из перечисленных сценариев - оптимистический. Его еще можно назвать трансформационным, поскольку он связан с существенным </w:t>
      </w:r>
      <w:r>
        <w:rPr>
          <w:rStyle w:val="W"/>
          <w:sz w:val="24"/>
          <w:szCs w:val="24"/>
          <w:shd w:fill="FFFFFF" w:val="clear"/>
        </w:rPr>
        <w:t>преобразованием инструментов управления, институциональными преобразованиям в инновационном развитии</w:t>
      </w:r>
      <w:r>
        <w:rPr>
          <w:sz w:val="24"/>
          <w:szCs w:val="24"/>
          <w:shd w:fill="FFFFFF" w:val="clear"/>
        </w:rPr>
        <w:t xml:space="preserve">, явным </w:t>
      </w:r>
      <w:r>
        <w:rPr>
          <w:rStyle w:val="W"/>
          <w:sz w:val="24"/>
          <w:szCs w:val="24"/>
          <w:shd w:fill="FFFFFF" w:val="clear"/>
        </w:rPr>
        <w:t>изменением целевой</w:t>
      </w:r>
      <w:r>
        <w:rPr>
          <w:rStyle w:val="Appleconvertedspace"/>
          <w:sz w:val="24"/>
          <w:szCs w:val="24"/>
          <w:shd w:fill="FFFFFF" w:val="clear"/>
        </w:rPr>
        <w:t xml:space="preserve"> </w:t>
      </w:r>
      <w:r>
        <w:rPr>
          <w:rStyle w:val="W"/>
          <w:sz w:val="24"/>
          <w:szCs w:val="24"/>
          <w:shd w:fill="FFFFFF" w:val="clear"/>
        </w:rPr>
        <w:t>направленности</w:t>
      </w:r>
      <w:r>
        <w:rPr>
          <w:rStyle w:val="Appleconvertedspace"/>
          <w:sz w:val="24"/>
          <w:szCs w:val="24"/>
          <w:shd w:fill="FFFFFF" w:val="clear"/>
        </w:rPr>
        <w:t xml:space="preserve"> </w:t>
      </w:r>
      <w:r>
        <w:rPr>
          <w:rStyle w:val="W"/>
          <w:sz w:val="24"/>
          <w:szCs w:val="24"/>
          <w:shd w:fill="FFFFFF" w:val="clear"/>
        </w:rPr>
        <w:t>деятельности наукограда</w:t>
      </w:r>
      <w:r>
        <w:rPr>
          <w:sz w:val="24"/>
          <w:szCs w:val="24"/>
        </w:rPr>
        <w:t>. Этот сценарий ускоряет тренды развития, ориентирован на достижение амбициозных стратегических целей. Трансформационный сценарий может характеризоваться контролируемой неустойчивостью развития и поэтому имеет свои риски реализации, такие как:</w:t>
      </w:r>
    </w:p>
    <w:p>
      <w:pPr>
        <w:pStyle w:val="Style61"/>
        <w:widowControl/>
        <w:numPr>
          <w:ilvl w:val="0"/>
          <w:numId w:val="9"/>
        </w:numPr>
        <w:tabs>
          <w:tab w:val="left" w:pos="1134" w:leader="none"/>
        </w:tabs>
        <w:spacing w:lineRule="auto" w:line="360"/>
        <w:ind w:left="0" w:right="57" w:hanging="360"/>
        <w:jc w:val="both"/>
        <w:rPr>
          <w:spacing w:val="-2"/>
        </w:rPr>
      </w:pPr>
      <w:r>
        <w:rPr>
          <w:spacing w:val="-2"/>
        </w:rPr>
        <w:t>возможны ошибки во времени принятия регулирующих воздействий;</w:t>
      </w:r>
    </w:p>
    <w:p>
      <w:pPr>
        <w:pStyle w:val="Style61"/>
        <w:widowControl/>
        <w:numPr>
          <w:ilvl w:val="0"/>
          <w:numId w:val="9"/>
        </w:numPr>
        <w:tabs>
          <w:tab w:val="left" w:pos="1134" w:leader="none"/>
        </w:tabs>
        <w:spacing w:lineRule="auto" w:line="360"/>
        <w:ind w:left="0" w:right="57" w:hanging="360"/>
        <w:jc w:val="both"/>
        <w:rPr>
          <w:spacing w:val="-2"/>
        </w:rPr>
      </w:pPr>
      <w:r>
        <w:rPr>
          <w:spacing w:val="-2"/>
        </w:rPr>
        <w:t>возможно нарушение сбалансированности подготовки специалистов;</w:t>
      </w:r>
    </w:p>
    <w:p>
      <w:pPr>
        <w:pStyle w:val="Style61"/>
        <w:widowControl/>
        <w:numPr>
          <w:ilvl w:val="0"/>
          <w:numId w:val="9"/>
        </w:numPr>
        <w:tabs>
          <w:tab w:val="left" w:pos="1134" w:leader="none"/>
        </w:tabs>
        <w:spacing w:lineRule="auto" w:line="360"/>
        <w:ind w:left="0" w:right="57" w:hanging="360"/>
        <w:jc w:val="both"/>
        <w:rPr>
          <w:spacing w:val="-2"/>
        </w:rPr>
      </w:pPr>
      <w:r>
        <w:rPr>
          <w:spacing w:val="-2"/>
        </w:rPr>
        <w:t>недостаток выделения ресурсов на исследование потребностей рынка продукции и услуг может привести к снижению конкурентоспособности города;</w:t>
      </w:r>
    </w:p>
    <w:p>
      <w:pPr>
        <w:pStyle w:val="Style61"/>
        <w:widowControl/>
        <w:numPr>
          <w:ilvl w:val="0"/>
          <w:numId w:val="9"/>
        </w:numPr>
        <w:tabs>
          <w:tab w:val="left" w:pos="1134" w:leader="none"/>
        </w:tabs>
        <w:spacing w:lineRule="auto" w:line="360"/>
        <w:ind w:left="0" w:right="57" w:hanging="360"/>
        <w:jc w:val="both"/>
        <w:rPr>
          <w:spacing w:val="-2"/>
        </w:rPr>
      </w:pPr>
      <w:r>
        <w:rPr>
          <w:spacing w:val="-2"/>
        </w:rPr>
        <w:t>увлечение стратегическими трендами может привести к снижению доверия к власти со стороны отдельных категорий населения;</w:t>
      </w:r>
    </w:p>
    <w:p>
      <w:pPr>
        <w:pStyle w:val="Style61"/>
        <w:widowControl/>
        <w:numPr>
          <w:ilvl w:val="0"/>
          <w:numId w:val="9"/>
        </w:numPr>
        <w:tabs>
          <w:tab w:val="left" w:pos="1134" w:leader="none"/>
        </w:tabs>
        <w:spacing w:lineRule="auto" w:line="360"/>
        <w:ind w:left="0" w:right="57" w:hanging="360"/>
        <w:jc w:val="both"/>
        <w:rPr>
          <w:spacing w:val="-2"/>
        </w:rPr>
      </w:pPr>
      <w:r>
        <w:rPr>
          <w:spacing w:val="-2"/>
        </w:rPr>
        <w:t>не удастся расширить территорию в требуемом объеме и др.</w:t>
      </w:r>
    </w:p>
    <w:p>
      <w:pPr>
        <w:pStyle w:val="ListParagraph"/>
        <w:ind w:left="0" w:right="0" w:firstLine="709"/>
        <w:rPr>
          <w:sz w:val="24"/>
        </w:rPr>
      </w:pPr>
      <w:r>
        <w:rPr>
          <w:sz w:val="24"/>
        </w:rPr>
        <w:t>Эффективное управление подобными рисками может быть обеспечено за счет применения современных методов теории управления и менеджмента знаний в рамках трансформационного сценария, что предусматривает</w:t>
      </w:r>
      <w:r>
        <w:rPr>
          <w:rStyle w:val="FontStyle11"/>
          <w:sz w:val="24"/>
          <w:szCs w:val="24"/>
        </w:rPr>
        <w:t xml:space="preserve"> в системе управления наукоградом</w:t>
      </w:r>
      <w:r>
        <w:rPr>
          <w:sz w:val="24"/>
        </w:rPr>
        <w:t>:</w:t>
      </w:r>
    </w:p>
    <w:p>
      <w:pPr>
        <w:pStyle w:val="Style61"/>
        <w:widowControl/>
        <w:numPr>
          <w:ilvl w:val="0"/>
          <w:numId w:val="9"/>
        </w:numPr>
        <w:tabs>
          <w:tab w:val="left" w:pos="1134" w:leader="none"/>
        </w:tabs>
        <w:spacing w:lineRule="auto" w:line="360"/>
        <w:ind w:left="0" w:right="57" w:hanging="360"/>
        <w:jc w:val="both"/>
        <w:rPr>
          <w:rStyle w:val="FontStyle11"/>
          <w:sz w:val="24"/>
          <w:szCs w:val="24"/>
        </w:rPr>
      </w:pPr>
      <w:r>
        <w:rPr>
          <w:rStyle w:val="FontStyle11"/>
          <w:sz w:val="24"/>
          <w:szCs w:val="24"/>
        </w:rPr>
        <w:t>постановку стратегического мониторинга, разработку многоуровневой системы ключевых показателей результативности, создание соответствующей экспертно-аналитической прогнозно-рекомендательной системы;</w:t>
      </w:r>
    </w:p>
    <w:p>
      <w:pPr>
        <w:pStyle w:val="Style61"/>
        <w:widowControl/>
        <w:numPr>
          <w:ilvl w:val="0"/>
          <w:numId w:val="9"/>
        </w:numPr>
        <w:tabs>
          <w:tab w:val="left" w:pos="1134" w:leader="none"/>
        </w:tabs>
        <w:spacing w:lineRule="auto" w:line="360"/>
        <w:ind w:left="0" w:right="57" w:hanging="360"/>
        <w:jc w:val="both"/>
        <w:rPr>
          <w:rStyle w:val="FontStyle11"/>
          <w:sz w:val="24"/>
          <w:szCs w:val="24"/>
        </w:rPr>
      </w:pPr>
      <w:r>
        <w:rPr>
          <w:rStyle w:val="FontStyle11"/>
          <w:sz w:val="24"/>
          <w:szCs w:val="24"/>
        </w:rPr>
        <w:t>внедрение гибких инкрементальных технологий, методов проектного и инкрементального управления, создания института проектных офисов;</w:t>
      </w:r>
    </w:p>
    <w:p>
      <w:pPr>
        <w:pStyle w:val="Style61"/>
        <w:widowControl/>
        <w:numPr>
          <w:ilvl w:val="0"/>
          <w:numId w:val="9"/>
        </w:numPr>
        <w:tabs>
          <w:tab w:val="left" w:pos="1134" w:leader="none"/>
        </w:tabs>
        <w:spacing w:lineRule="auto" w:line="360"/>
        <w:ind w:left="0" w:right="57" w:hanging="360"/>
        <w:jc w:val="both"/>
        <w:rPr>
          <w:rStyle w:val="FontStyle11"/>
          <w:sz w:val="24"/>
          <w:szCs w:val="24"/>
        </w:rPr>
      </w:pPr>
      <w:r>
        <w:rPr>
          <w:rStyle w:val="FontStyle11"/>
          <w:sz w:val="24"/>
          <w:szCs w:val="24"/>
        </w:rPr>
        <w:t>внедрение концепции Умного города, создание Электронного муниципалитета;</w:t>
      </w:r>
    </w:p>
    <w:p>
      <w:pPr>
        <w:pStyle w:val="Style61"/>
        <w:widowControl/>
        <w:numPr>
          <w:ilvl w:val="0"/>
          <w:numId w:val="9"/>
        </w:numPr>
        <w:tabs>
          <w:tab w:val="left" w:pos="1134" w:leader="none"/>
        </w:tabs>
        <w:spacing w:lineRule="auto" w:line="360"/>
        <w:ind w:left="0" w:right="57" w:hanging="360"/>
        <w:jc w:val="both"/>
        <w:rPr>
          <w:rStyle w:val="FontStyle11"/>
          <w:sz w:val="24"/>
          <w:szCs w:val="24"/>
        </w:rPr>
      </w:pPr>
      <w:r>
        <w:rPr>
          <w:rStyle w:val="FontStyle11"/>
          <w:sz w:val="24"/>
          <w:szCs w:val="24"/>
        </w:rPr>
        <w:t>разработку системы административных регламентов, взаимосвязанных муниципальных функций, полномочий и услуг с целью оптимизации процессов реализации функций и роста качества муниципальных услуг;</w:t>
      </w:r>
    </w:p>
    <w:p>
      <w:pPr>
        <w:pStyle w:val="Style61"/>
        <w:widowControl/>
        <w:numPr>
          <w:ilvl w:val="0"/>
          <w:numId w:val="9"/>
        </w:numPr>
        <w:tabs>
          <w:tab w:val="left" w:pos="1134" w:leader="none"/>
        </w:tabs>
        <w:spacing w:lineRule="auto" w:line="360"/>
        <w:ind w:left="0" w:right="57" w:hanging="360"/>
        <w:jc w:val="both"/>
        <w:rPr>
          <w:rStyle w:val="FontStyle11"/>
          <w:sz w:val="24"/>
          <w:szCs w:val="24"/>
        </w:rPr>
      </w:pPr>
      <w:r>
        <w:rPr>
          <w:rStyle w:val="FontStyle11"/>
          <w:sz w:val="24"/>
          <w:szCs w:val="24"/>
        </w:rPr>
        <w:t>организацию базовых информационных ресурсов и информационных технологий поддержки муниципальных решений с участием граждан и бизнеса.</w:t>
      </w:r>
    </w:p>
    <w:p>
      <w:pPr>
        <w:pStyle w:val="ListParagraph"/>
        <w:ind w:left="0" w:right="0" w:firstLine="709"/>
        <w:rPr>
          <w:sz w:val="24"/>
        </w:rPr>
      </w:pPr>
      <w:r>
        <w:rPr>
          <w:sz w:val="24"/>
        </w:rPr>
        <w:t>С учетом результатов стратегического анализа и моделирования, оценки достоинств и возможностей управления рисками в рамках каждого сценария для реализации настоящей стратегии выбран трансформационный, оптимистический сценарий.</w:t>
      </w:r>
    </w:p>
    <w:p>
      <w:pPr>
        <w:pStyle w:val="2"/>
        <w:numPr>
          <w:ilvl w:val="1"/>
          <w:numId w:val="11"/>
        </w:numPr>
        <w:spacing w:lineRule="auto" w:line="360" w:before="120" w:after="120"/>
        <w:ind w:left="709" w:right="0" w:hanging="720"/>
        <w:rPr>
          <w:rStyle w:val="FontStyle11"/>
          <w:color w:val="00000A"/>
          <w:sz w:val="24"/>
          <w:szCs w:val="24"/>
        </w:rPr>
      </w:pPr>
      <w:bookmarkStart w:id="75" w:name="__RefHeading__4377_285306042"/>
      <w:bookmarkStart w:id="76" w:name="_Toc452380859"/>
      <w:bookmarkStart w:id="77" w:name="_Toc448146077"/>
      <w:bookmarkEnd w:id="75"/>
      <w:r>
        <w:rPr>
          <w:rStyle w:val="FontStyle11"/>
          <w:color w:val="00000A"/>
          <w:sz w:val="24"/>
          <w:szCs w:val="24"/>
        </w:rPr>
        <w:t>Первоочередные опорные мероприятия</w:t>
      </w:r>
      <w:bookmarkEnd w:id="76"/>
      <w:bookmarkEnd w:id="77"/>
      <w:r>
        <w:rPr>
          <w:rStyle w:val="FontStyle11"/>
          <w:color w:val="00000A"/>
          <w:sz w:val="24"/>
          <w:szCs w:val="24"/>
        </w:rPr>
        <w:t xml:space="preserve"> </w:t>
      </w:r>
    </w:p>
    <w:p>
      <w:pPr>
        <w:pStyle w:val="ListParagraph"/>
        <w:ind w:left="0" w:right="0" w:firstLine="709"/>
        <w:rPr>
          <w:sz w:val="24"/>
        </w:rPr>
      </w:pPr>
      <w:r>
        <w:rPr>
          <w:sz w:val="24"/>
        </w:rPr>
        <w:t xml:space="preserve">Первоочередные опорные мероприятия сформированы в контексте поставленных стратегических целей и с учетом результатов стратегического анализа. </w:t>
      </w:r>
    </w:p>
    <w:p>
      <w:pPr>
        <w:pStyle w:val="3"/>
        <w:numPr>
          <w:ilvl w:val="2"/>
          <w:numId w:val="11"/>
        </w:numPr>
        <w:tabs>
          <w:tab w:val="left" w:pos="1701" w:leader="none"/>
        </w:tabs>
        <w:spacing w:lineRule="auto" w:line="360" w:before="120" w:after="120"/>
        <w:ind w:left="709" w:right="0" w:hanging="720"/>
        <w:rPr>
          <w:rStyle w:val="FontStyle11"/>
          <w:i/>
          <w:color w:val="00000A"/>
          <w:sz w:val="24"/>
          <w:szCs w:val="24"/>
        </w:rPr>
      </w:pPr>
      <w:bookmarkStart w:id="78" w:name="__RefHeading__4379_285306042"/>
      <w:bookmarkStart w:id="79" w:name="_Toc452380860"/>
      <w:bookmarkEnd w:id="78"/>
      <w:r>
        <w:rPr>
          <w:rStyle w:val="FontStyle11"/>
          <w:i/>
          <w:color w:val="00000A"/>
          <w:sz w:val="24"/>
          <w:szCs w:val="24"/>
        </w:rPr>
        <w:t>Центр инновационного развития</w:t>
      </w:r>
      <w:bookmarkEnd w:id="79"/>
      <w:r>
        <w:rPr>
          <w:rStyle w:val="FontStyle11"/>
          <w:i/>
          <w:color w:val="00000A"/>
          <w:sz w:val="24"/>
          <w:szCs w:val="24"/>
        </w:rPr>
        <w:t xml:space="preserve"> </w:t>
      </w:r>
    </w:p>
    <w:p>
      <w:pPr>
        <w:pStyle w:val="Default"/>
        <w:spacing w:lineRule="auto" w:line="360"/>
        <w:ind w:left="0" w:right="0" w:firstLine="709"/>
        <w:jc w:val="both"/>
        <w:rPr/>
      </w:pPr>
      <w:r>
        <w:rPr>
          <w:bCs/>
        </w:rPr>
        <w:t>Центр инновационного развития создается</w:t>
      </w:r>
      <w:r>
        <w:rPr/>
        <w:t xml:space="preserve"> для координации реализации концепции Умного города и Электронного муниципалитета, развития и </w:t>
      </w:r>
      <w:r>
        <w:rPr>
          <w:color w:val="00000A"/>
        </w:rPr>
        <w:t>взаимного инкорпорирования инноваций, обмена лучшими практиками и результатами внедрения.</w:t>
      </w:r>
      <w:r>
        <w:rPr/>
        <w:t xml:space="preserve"> </w:t>
      </w:r>
    </w:p>
    <w:p>
      <w:pPr>
        <w:pStyle w:val="Default"/>
        <w:spacing w:lineRule="auto" w:line="360"/>
        <w:ind w:left="0" w:right="0" w:firstLine="709"/>
        <w:jc w:val="both"/>
        <w:rPr>
          <w:color w:val="00000A"/>
        </w:rPr>
      </w:pPr>
      <w:r>
        <w:rPr>
          <w:color w:val="00000A"/>
        </w:rPr>
        <w:t xml:space="preserve">Научно-техническая и продуктовая политика предприятий Наукограда Фрязино весомо вписывается в мировые тренды прорывных технологий. Это дает реальный шанс улучшить в наукограде инвестиционный климат, увеличить приток капитала, повысить эффективность финансового рычага, взяться за реализацию новых уникальных амбициозных проектов, улучшить имидж наукограда на мировом уровне. </w:t>
      </w:r>
    </w:p>
    <w:p>
      <w:pPr>
        <w:pStyle w:val="Default"/>
        <w:spacing w:lineRule="auto" w:line="360"/>
        <w:ind w:left="0" w:right="0" w:firstLine="709"/>
        <w:jc w:val="both"/>
        <w:rPr>
          <w:color w:val="00000A"/>
        </w:rPr>
      </w:pPr>
      <w:r>
        <w:rPr>
          <w:color w:val="00000A"/>
        </w:rPr>
        <w:t xml:space="preserve">Успех реализации этого шанса состоит в обеспечении резонансной настройки возможностей Наукограда на динамически сегментированные потребности мировых и российских рыночных трендов. Необходимое условие обеспечения такой настройки - Инжиниринговый центр </w:t>
      </w:r>
      <w:r>
        <w:rPr/>
        <w:t>и</w:t>
      </w:r>
      <w:r>
        <w:rPr>
          <w:color w:val="00000A"/>
        </w:rPr>
        <w:t xml:space="preserve"> </w:t>
      </w:r>
      <w:r>
        <w:rPr/>
        <w:t xml:space="preserve">централизованное включение в состав инструментариев Электронного муниципалитета </w:t>
      </w:r>
      <w:r>
        <w:rPr>
          <w:color w:val="00000A"/>
        </w:rPr>
        <w:t xml:space="preserve">методов стратегического маркетинга и менеджмента качества. Именно они обеспечат поддержку эффективной координации всех работ, механизмов корреляции научных и практических возможностей Наукограда Фрязино с потребностями рынков. Инжиниринговый центр позволит создать необходимый мультиплицирующий эффект в соответствующей коррекции деятельностной, интеллектуальной, нормативной и менеджериальной культур. </w:t>
      </w:r>
    </w:p>
    <w:p>
      <w:pPr>
        <w:pStyle w:val="Default"/>
        <w:spacing w:lineRule="auto" w:line="360"/>
        <w:ind w:left="0" w:right="0" w:firstLine="709"/>
        <w:jc w:val="both"/>
        <w:rPr>
          <w:color w:val="00000A"/>
        </w:rPr>
      </w:pPr>
      <w:r>
        <w:rPr>
          <w:color w:val="00000A"/>
        </w:rPr>
        <w:t xml:space="preserve">Инжиниринговый центр станет ядром координации множества работ, основная инновационная идея организации которых будет лежать в синергетической трансформации потребностей мировых трендов в динамику инжиниринговых приоритетов Наукограда Фрязино. </w:t>
      </w:r>
    </w:p>
    <w:p>
      <w:pPr>
        <w:pStyle w:val="Default"/>
        <w:spacing w:lineRule="auto" w:line="360"/>
        <w:ind w:left="0" w:right="0" w:firstLine="709"/>
        <w:jc w:val="both"/>
        <w:rPr>
          <w:bCs/>
          <w:color w:val="00000A"/>
        </w:rPr>
      </w:pPr>
      <w:r>
        <w:rPr>
          <w:bCs/>
          <w:color w:val="00000A"/>
        </w:rPr>
        <w:t>Инжиниринговый центр будет строиться на территории бывшей воинской части при ее комплексной застройке.</w:t>
      </w:r>
    </w:p>
    <w:p>
      <w:pPr>
        <w:pStyle w:val="3"/>
        <w:numPr>
          <w:ilvl w:val="2"/>
          <w:numId w:val="11"/>
        </w:numPr>
        <w:tabs>
          <w:tab w:val="left" w:pos="1701" w:leader="none"/>
        </w:tabs>
        <w:spacing w:lineRule="auto" w:line="360" w:before="120" w:after="120"/>
        <w:ind w:left="709" w:right="0" w:hanging="720"/>
        <w:rPr>
          <w:rStyle w:val="FontStyle11"/>
          <w:i/>
          <w:color w:val="00000A"/>
          <w:sz w:val="24"/>
          <w:szCs w:val="24"/>
        </w:rPr>
      </w:pPr>
      <w:bookmarkStart w:id="80" w:name="__RefHeading__4381_285306042"/>
      <w:bookmarkStart w:id="81" w:name="_Toc448146079"/>
      <w:bookmarkStart w:id="82" w:name="_Toc452380861"/>
      <w:bookmarkEnd w:id="80"/>
      <w:r>
        <w:rPr>
          <w:rStyle w:val="FontStyle11"/>
          <w:i/>
          <w:color w:val="00000A"/>
          <w:sz w:val="24"/>
          <w:szCs w:val="24"/>
        </w:rPr>
        <w:t>Научно-образовательный центр</w:t>
      </w:r>
      <w:bookmarkEnd w:id="82"/>
      <w:bookmarkEnd w:id="81"/>
      <w:r>
        <w:rPr>
          <w:rStyle w:val="FontStyle11"/>
          <w:i/>
          <w:color w:val="00000A"/>
          <w:sz w:val="24"/>
          <w:szCs w:val="24"/>
        </w:rPr>
        <w:t xml:space="preserve"> </w:t>
      </w:r>
    </w:p>
    <w:p>
      <w:pPr>
        <w:pStyle w:val="Normal"/>
        <w:spacing w:lineRule="auto" w:line="360" w:before="0" w:after="0"/>
        <w:ind w:left="0" w:right="0" w:firstLine="709"/>
        <w:jc w:val="both"/>
        <w:rPr>
          <w:bCs/>
          <w:sz w:val="24"/>
          <w:szCs w:val="24"/>
        </w:rPr>
      </w:pPr>
      <w:r>
        <w:rPr>
          <w:bCs/>
          <w:sz w:val="24"/>
          <w:szCs w:val="24"/>
        </w:rPr>
        <w:t xml:space="preserve">Научно-образовательный центр формируется в самом начале первого этапа в рамках создания образовательного кластера. Он включает в себя кванториум, коворкинг-центр, открытый учебный центр, музей. </w:t>
      </w:r>
    </w:p>
    <w:p>
      <w:pPr>
        <w:pStyle w:val="Normal"/>
        <w:spacing w:lineRule="auto" w:line="360" w:before="0" w:after="0"/>
        <w:ind w:left="0" w:right="0" w:firstLine="709"/>
        <w:jc w:val="both"/>
        <w:rPr>
          <w:rStyle w:val="FontStyle127"/>
          <w:sz w:val="24"/>
          <w:szCs w:val="24"/>
        </w:rPr>
      </w:pPr>
      <w:r>
        <w:rPr>
          <w:bCs/>
          <w:sz w:val="24"/>
          <w:szCs w:val="24"/>
        </w:rPr>
        <w:t xml:space="preserve">При формировании этого центра учитываются предложения, сформулированные в разделах Стратегии, посвященных сфере образования и культуры. В частности, </w:t>
      </w:r>
      <w:r>
        <w:rPr>
          <w:rStyle w:val="FontStyle127"/>
          <w:sz w:val="24"/>
          <w:szCs w:val="24"/>
        </w:rPr>
        <w:t>кванториум будет являться тем инфраструктурным инструментом, который способен создать дружелюбную локальную содержательную образовательную среду опережающего типа, подразумевающей развитие мышления учащихся, опережающего их возрастные возможности. При создании кванториума следует учитывать следующие тренды:</w:t>
      </w:r>
    </w:p>
    <w:p>
      <w:pPr>
        <w:pStyle w:val="ListParagraph"/>
        <w:numPr>
          <w:ilvl w:val="0"/>
          <w:numId w:val="10"/>
        </w:numPr>
        <w:tabs>
          <w:tab w:val="left" w:pos="1134" w:leader="none"/>
        </w:tabs>
        <w:ind w:left="0" w:right="0" w:hanging="360"/>
        <w:rPr>
          <w:sz w:val="24"/>
        </w:rPr>
      </w:pPr>
      <w:r>
        <w:rPr>
          <w:sz w:val="24"/>
        </w:rPr>
        <w:t>стремительное нарастание объемов слабоструктурированной информации в области деятельности наукограда;</w:t>
      </w:r>
    </w:p>
    <w:p>
      <w:pPr>
        <w:pStyle w:val="ListParagraph"/>
        <w:numPr>
          <w:ilvl w:val="0"/>
          <w:numId w:val="10"/>
        </w:numPr>
        <w:tabs>
          <w:tab w:val="left" w:pos="1134" w:leader="none"/>
        </w:tabs>
        <w:ind w:left="0" w:right="0" w:hanging="360"/>
        <w:rPr>
          <w:sz w:val="24"/>
        </w:rPr>
      </w:pPr>
      <w:r>
        <w:rPr>
          <w:sz w:val="24"/>
        </w:rPr>
        <w:t xml:space="preserve">высокая степень неопределенности будущих потребностей рынка, общества, высокая вероятность появления принципиально новых научно-технических решений, смены устоявшихся инжиниринговых парадигм, например, в области вычислительной техники и связи. </w:t>
      </w:r>
    </w:p>
    <w:p>
      <w:pPr>
        <w:pStyle w:val="Normal"/>
        <w:spacing w:lineRule="auto" w:line="360" w:before="0" w:after="0"/>
        <w:ind w:left="0" w:right="0" w:firstLine="709"/>
        <w:jc w:val="both"/>
        <w:rPr>
          <w:rStyle w:val="FontStyle127"/>
          <w:sz w:val="24"/>
          <w:szCs w:val="24"/>
        </w:rPr>
      </w:pPr>
      <w:bookmarkStart w:id="83" w:name="_Toc448146080"/>
      <w:bookmarkEnd w:id="83"/>
      <w:r>
        <w:rPr>
          <w:rStyle w:val="FontStyle127"/>
          <w:sz w:val="24"/>
          <w:szCs w:val="24"/>
        </w:rPr>
        <w:t xml:space="preserve">Для эффективного решения качественно новых задач в кванториуме учащихся будут обучать творчески мыслить и действовать, особенно в инженерной среде. При этом ценность комплексных знаний в предметной области и смежных областях берется за необходимую основу для самой возможности дальнейшего инженерного и проектного творчества. </w:t>
      </w:r>
    </w:p>
    <w:p>
      <w:pPr>
        <w:pStyle w:val="Normal"/>
        <w:spacing w:lineRule="auto" w:line="360" w:before="0" w:after="0"/>
        <w:ind w:left="0" w:right="0" w:firstLine="709"/>
        <w:jc w:val="both"/>
        <w:rPr>
          <w:bCs/>
          <w:sz w:val="24"/>
          <w:szCs w:val="24"/>
        </w:rPr>
      </w:pPr>
      <w:r>
        <w:rPr>
          <w:bCs/>
          <w:sz w:val="24"/>
          <w:szCs w:val="24"/>
        </w:rPr>
        <w:t>Другие компоненты Научно-образовательного центра - коворкинг-центр, открытый учебный центр и музей - будут создаваться при тесном взаимодействии с Центром инновационного развития.</w:t>
      </w:r>
    </w:p>
    <w:p>
      <w:pPr>
        <w:pStyle w:val="3"/>
        <w:numPr>
          <w:ilvl w:val="2"/>
          <w:numId w:val="11"/>
        </w:numPr>
        <w:tabs>
          <w:tab w:val="left" w:pos="1701" w:leader="none"/>
        </w:tabs>
        <w:spacing w:lineRule="auto" w:line="360" w:before="120" w:after="120"/>
        <w:ind w:left="709" w:right="0" w:hanging="720"/>
        <w:rPr>
          <w:rStyle w:val="FontStyle11"/>
          <w:i/>
          <w:color w:val="00000A"/>
          <w:sz w:val="24"/>
          <w:szCs w:val="24"/>
        </w:rPr>
      </w:pPr>
      <w:bookmarkStart w:id="84" w:name="__RefHeading__4383_285306042"/>
      <w:bookmarkStart w:id="85" w:name="_Toc452380862"/>
      <w:bookmarkEnd w:id="84"/>
      <w:bookmarkEnd w:id="85"/>
      <w:r>
        <w:rPr>
          <w:rStyle w:val="FontStyle11"/>
          <w:i/>
          <w:color w:val="00000A"/>
          <w:sz w:val="24"/>
          <w:szCs w:val="24"/>
        </w:rPr>
        <w:t>Центр информационных ресурсов наукограда</w:t>
      </w:r>
    </w:p>
    <w:p>
      <w:pPr>
        <w:pStyle w:val="Normal"/>
        <w:spacing w:lineRule="auto" w:line="360" w:before="0" w:after="0"/>
        <w:ind w:left="0" w:right="0" w:firstLine="709"/>
        <w:jc w:val="both"/>
        <w:rPr>
          <w:bCs/>
          <w:sz w:val="24"/>
          <w:szCs w:val="24"/>
        </w:rPr>
      </w:pPr>
      <w:r>
        <w:rPr>
          <w:sz w:val="24"/>
          <w:szCs w:val="24"/>
        </w:rPr>
        <w:t>Центр информационных ресурсов наукограда формируется при Дирекции Наукограда</w:t>
      </w:r>
      <w:r>
        <w:rPr>
          <w:bCs/>
          <w:sz w:val="24"/>
          <w:szCs w:val="24"/>
        </w:rPr>
        <w:t xml:space="preserve"> Фрязино. Он создается, прежде всего, для координации работ по Электронному муниципалитету, решению задач мониторинга реализации стратегии, информационно-аналитического обоснования муниципальных решений, в том числе с применением геоинформационных систем.</w:t>
      </w:r>
    </w:p>
    <w:p>
      <w:pPr>
        <w:pStyle w:val="Normal"/>
        <w:spacing w:lineRule="auto" w:line="360" w:before="0" w:after="0"/>
        <w:ind w:left="0" w:right="0" w:firstLine="709"/>
        <w:jc w:val="both"/>
        <w:rPr>
          <w:sz w:val="24"/>
          <w:szCs w:val="24"/>
        </w:rPr>
      </w:pPr>
      <w:r>
        <w:rPr>
          <w:sz w:val="24"/>
          <w:szCs w:val="24"/>
        </w:rPr>
        <w:t>Так, при создании Электронного муниципалитета формируются новые ценности управления наукоградом, которые можно объединить в следующие группы:</w:t>
      </w:r>
    </w:p>
    <w:p>
      <w:pPr>
        <w:pStyle w:val="ListParagraph"/>
        <w:numPr>
          <w:ilvl w:val="0"/>
          <w:numId w:val="18"/>
        </w:numPr>
        <w:tabs>
          <w:tab w:val="left" w:pos="993" w:leader="none"/>
        </w:tabs>
        <w:ind w:left="0" w:right="0" w:hanging="360"/>
        <w:rPr>
          <w:sz w:val="24"/>
        </w:rPr>
      </w:pPr>
      <w:r>
        <w:rPr>
          <w:sz w:val="24"/>
        </w:rPr>
        <w:t>повышение качества государственных и муниципальных услуг, услуг в сфере здравоохранения, культуры и искусства;</w:t>
      </w:r>
    </w:p>
    <w:p>
      <w:pPr>
        <w:pStyle w:val="ListParagraph"/>
        <w:numPr>
          <w:ilvl w:val="0"/>
          <w:numId w:val="18"/>
        </w:numPr>
        <w:tabs>
          <w:tab w:val="left" w:pos="993" w:leader="none"/>
        </w:tabs>
        <w:ind w:left="0" w:right="0" w:hanging="360"/>
        <w:rPr>
          <w:sz w:val="24"/>
        </w:rPr>
      </w:pPr>
      <w:r>
        <w:rPr>
          <w:sz w:val="24"/>
        </w:rPr>
        <w:t>снижение издержек управления, улучшения информационного и аналитического обеспечения процессов функционирования и взаимодействия подразделения органов местного самоуправления;</w:t>
      </w:r>
    </w:p>
    <w:p>
      <w:pPr>
        <w:pStyle w:val="ListParagraph"/>
        <w:numPr>
          <w:ilvl w:val="0"/>
          <w:numId w:val="18"/>
        </w:numPr>
        <w:tabs>
          <w:tab w:val="left" w:pos="993" w:leader="none"/>
        </w:tabs>
        <w:ind w:left="0" w:right="0" w:hanging="360"/>
        <w:rPr>
          <w:sz w:val="24"/>
        </w:rPr>
      </w:pPr>
      <w:r>
        <w:rPr>
          <w:sz w:val="24"/>
        </w:rPr>
        <w:t>поддержка решения задач повышения конкурентоспособности продукции (услуг), улучшения инвестиционного климата и предпринимательской активности;</w:t>
      </w:r>
    </w:p>
    <w:p>
      <w:pPr>
        <w:pStyle w:val="ListParagraph"/>
        <w:numPr>
          <w:ilvl w:val="0"/>
          <w:numId w:val="18"/>
        </w:numPr>
        <w:tabs>
          <w:tab w:val="left" w:pos="993" w:leader="none"/>
        </w:tabs>
        <w:ind w:left="0" w:right="0" w:hanging="360"/>
        <w:rPr>
          <w:sz w:val="24"/>
        </w:rPr>
      </w:pPr>
      <w:r>
        <w:rPr>
          <w:sz w:val="24"/>
        </w:rPr>
        <w:t xml:space="preserve">поддержка процессов самоорганизации населения, участия граждан и организаций в принятии муниципальных решений; </w:t>
      </w:r>
    </w:p>
    <w:p>
      <w:pPr>
        <w:pStyle w:val="ListParagraph"/>
        <w:numPr>
          <w:ilvl w:val="0"/>
          <w:numId w:val="18"/>
        </w:numPr>
        <w:tabs>
          <w:tab w:val="left" w:pos="993" w:leader="none"/>
        </w:tabs>
        <w:ind w:left="0" w:right="0" w:hanging="360"/>
        <w:rPr>
          <w:sz w:val="24"/>
        </w:rPr>
      </w:pPr>
      <w:r>
        <w:rPr>
          <w:sz w:val="24"/>
        </w:rPr>
        <w:t>предоставление массовых мобильных сервисов в различных по масштабу ситуациях: чрезвычайных, затрагивающих большое количество людей, либо критических, касающихся жизни одного человека;</w:t>
      </w:r>
    </w:p>
    <w:p>
      <w:pPr>
        <w:pStyle w:val="ListParagraph"/>
        <w:numPr>
          <w:ilvl w:val="0"/>
          <w:numId w:val="18"/>
        </w:numPr>
        <w:tabs>
          <w:tab w:val="left" w:pos="993" w:leader="none"/>
        </w:tabs>
        <w:ind w:left="0" w:right="0" w:hanging="360"/>
        <w:rPr>
          <w:sz w:val="24"/>
        </w:rPr>
      </w:pPr>
      <w:r>
        <w:rPr>
          <w:sz w:val="24"/>
        </w:rPr>
        <w:t>оказание незамедлительной помощи гражданам в различных жизненных ситуациях, например, связанных с вопросами социальной поддержки, жизнеобеспечения, проявления вандализма, наступлении права на получение услуг и многое другое.</w:t>
      </w:r>
    </w:p>
    <w:p>
      <w:pPr>
        <w:pStyle w:val="Normal"/>
        <w:spacing w:lineRule="auto" w:line="360" w:before="0" w:after="0"/>
        <w:ind w:left="0" w:right="0" w:firstLine="709"/>
        <w:jc w:val="both"/>
        <w:rPr>
          <w:sz w:val="24"/>
          <w:szCs w:val="24"/>
        </w:rPr>
      </w:pPr>
      <w:r>
        <w:rPr>
          <w:sz w:val="24"/>
          <w:szCs w:val="24"/>
        </w:rPr>
        <w:t>В Наукограде Фрязино для создания Электронного муниципалитета необходимо разработать концепцию, техническое задание, и, соответственно, запустить проект, реализация которого должна быть синхронизована с созданием Электронного правительства на федеральном и региональном уровнях. При этом Центр информационных ресурсов инновационного развития Наукограда станет организационным и инженерно-идеологическим ядром реализации проекта Электронного муниципалитета. Он нужен для поддержки решения следующих задач управления и регулирования:</w:t>
      </w:r>
    </w:p>
    <w:p>
      <w:pPr>
        <w:pStyle w:val="ListParagraph"/>
        <w:numPr>
          <w:ilvl w:val="0"/>
          <w:numId w:val="10"/>
        </w:numPr>
        <w:tabs>
          <w:tab w:val="left" w:pos="1134" w:leader="none"/>
        </w:tabs>
        <w:ind w:left="0" w:right="0" w:hanging="360"/>
        <w:rPr>
          <w:sz w:val="24"/>
        </w:rPr>
      </w:pPr>
      <w:r>
        <w:rPr>
          <w:sz w:val="24"/>
        </w:rPr>
        <w:t>развитием территории наукограда (с учетом Генерального плана города, концепции пространственного развития, схемы территориального планирования, правил землепользования, застройки и благоустройства и др.);</w:t>
      </w:r>
    </w:p>
    <w:p>
      <w:pPr>
        <w:pStyle w:val="ListParagraph"/>
        <w:numPr>
          <w:ilvl w:val="0"/>
          <w:numId w:val="10"/>
        </w:numPr>
        <w:tabs>
          <w:tab w:val="left" w:pos="1134" w:leader="none"/>
        </w:tabs>
        <w:ind w:left="0" w:right="0" w:hanging="360"/>
        <w:rPr>
          <w:sz w:val="24"/>
        </w:rPr>
      </w:pPr>
      <w:r>
        <w:rPr>
          <w:sz w:val="24"/>
        </w:rPr>
        <w:t>инженерной инфраструктурой и инфраструктурой ЖКХ города (обеспечение коммунальной инфраструктурой объектов строительства, инженерно-техническая оптимизация коммунальных систем, энергосбережения и др.);</w:t>
      </w:r>
    </w:p>
    <w:p>
      <w:pPr>
        <w:pStyle w:val="ListParagraph"/>
        <w:numPr>
          <w:ilvl w:val="0"/>
          <w:numId w:val="10"/>
        </w:numPr>
        <w:tabs>
          <w:tab w:val="left" w:pos="1134" w:leader="none"/>
        </w:tabs>
        <w:ind w:left="0" w:right="0" w:hanging="360"/>
        <w:rPr>
          <w:sz w:val="24"/>
        </w:rPr>
      </w:pPr>
      <w:r>
        <w:rPr>
          <w:sz w:val="24"/>
        </w:rPr>
        <w:t>бюджетными и имущественными отношениями (мониторинг бюджета, обеспечение единой системы закупок и контрактов, единый городской кадастр для градостроительных решений, координации инженерных служб и управления жизнеобеспечением города, нормативное правовое и документационное обеспечение);</w:t>
      </w:r>
    </w:p>
    <w:p>
      <w:pPr>
        <w:pStyle w:val="ListParagraph"/>
        <w:numPr>
          <w:ilvl w:val="0"/>
          <w:numId w:val="10"/>
        </w:numPr>
        <w:tabs>
          <w:tab w:val="left" w:pos="1134" w:leader="none"/>
        </w:tabs>
        <w:ind w:left="0" w:right="0" w:hanging="360"/>
        <w:rPr>
          <w:sz w:val="24"/>
        </w:rPr>
      </w:pPr>
      <w:r>
        <w:rPr>
          <w:sz w:val="24"/>
        </w:rPr>
        <w:t>предоставлением жителям и предприятиям НПК современных информационно-технологических сервисов, в том числе Электронного муниципалитета.</w:t>
      </w:r>
    </w:p>
    <w:p>
      <w:pPr>
        <w:pStyle w:val="Normal"/>
        <w:spacing w:lineRule="auto" w:line="360" w:before="0" w:after="0"/>
        <w:ind w:left="0" w:right="0" w:firstLine="709"/>
        <w:jc w:val="both"/>
        <w:rPr>
          <w:sz w:val="24"/>
          <w:szCs w:val="24"/>
        </w:rPr>
      </w:pPr>
      <w:r>
        <w:rPr>
          <w:sz w:val="24"/>
          <w:szCs w:val="24"/>
        </w:rPr>
        <w:t>Создание указанного проектного офиса позволит обобщить существующие сведения и документы о наукограде на основе уже разработанного прототипа Муниципальной единой геоинформационной системы города Фрязино и уже используемых в городе информационных технологий.</w:t>
      </w:r>
    </w:p>
    <w:p>
      <w:pPr>
        <w:pStyle w:val="3"/>
        <w:numPr>
          <w:ilvl w:val="2"/>
          <w:numId w:val="11"/>
        </w:numPr>
        <w:tabs>
          <w:tab w:val="left" w:pos="1701" w:leader="none"/>
        </w:tabs>
        <w:spacing w:lineRule="auto" w:line="360" w:before="120" w:after="120"/>
        <w:ind w:left="709" w:right="0" w:hanging="720"/>
        <w:rPr>
          <w:rStyle w:val="FontStyle11"/>
          <w:i/>
          <w:color w:val="00000A"/>
          <w:sz w:val="24"/>
          <w:szCs w:val="24"/>
        </w:rPr>
      </w:pPr>
      <w:bookmarkStart w:id="86" w:name="__RefHeading__4385_285306042"/>
      <w:bookmarkStart w:id="87" w:name="_Toc452380863"/>
      <w:bookmarkStart w:id="88" w:name="_Toc448146081"/>
      <w:bookmarkEnd w:id="86"/>
      <w:bookmarkEnd w:id="87"/>
      <w:bookmarkEnd w:id="88"/>
      <w:r>
        <w:rPr>
          <w:rStyle w:val="FontStyle11"/>
          <w:i/>
          <w:color w:val="00000A"/>
          <w:sz w:val="24"/>
          <w:szCs w:val="24"/>
        </w:rPr>
        <w:t>Развитие финансово-банковского сектора</w:t>
      </w:r>
    </w:p>
    <w:p>
      <w:pPr>
        <w:pStyle w:val="Normal"/>
        <w:spacing w:lineRule="auto" w:line="360" w:before="0" w:after="0"/>
        <w:ind w:left="0" w:right="0" w:firstLine="709"/>
        <w:jc w:val="both"/>
        <w:rPr>
          <w:sz w:val="24"/>
          <w:szCs w:val="24"/>
        </w:rPr>
      </w:pPr>
      <w:r>
        <w:rPr>
          <w:sz w:val="24"/>
          <w:szCs w:val="24"/>
        </w:rPr>
        <w:t>В настоящее время финансово-банковский сектор Наукограда Фрязино явно не соответствует потребностям города. Развитию этого сектора препятствует отсутствие достаточно эффективных механизмов аккумуляции денежных средств предприятий города для целенаправленного развития социальной инфраструктуры Наукограда Фрязино.</w:t>
      </w:r>
    </w:p>
    <w:p>
      <w:pPr>
        <w:pStyle w:val="Normal"/>
        <w:spacing w:lineRule="auto" w:line="360" w:before="0" w:after="0"/>
        <w:ind w:left="0" w:right="0" w:firstLine="709"/>
        <w:jc w:val="both"/>
        <w:rPr>
          <w:sz w:val="24"/>
          <w:szCs w:val="24"/>
        </w:rPr>
      </w:pPr>
      <w:r>
        <w:rPr>
          <w:sz w:val="24"/>
          <w:szCs w:val="24"/>
        </w:rPr>
        <w:t xml:space="preserve">Вместе с тем уровень развития финансового рынка является одной из неотъемлемых составляющих повышения качества жизни, инновационного развития и роста конкурентоспособности городского развития. </w:t>
      </w:r>
    </w:p>
    <w:p>
      <w:pPr>
        <w:pStyle w:val="Normal"/>
        <w:spacing w:lineRule="auto" w:line="360" w:before="0" w:after="0"/>
        <w:ind w:left="0" w:right="0" w:firstLine="709"/>
        <w:jc w:val="both"/>
        <w:rPr>
          <w:sz w:val="24"/>
          <w:szCs w:val="24"/>
        </w:rPr>
      </w:pPr>
      <w:r>
        <w:rPr>
          <w:sz w:val="24"/>
          <w:szCs w:val="24"/>
        </w:rPr>
        <w:t xml:space="preserve">Поэтому в Наукограде Фрязино необходимо обеспечить дополнительное развитие финансовой сферы. Настоящая Стратегия предусматривает два важнейших направления развития финансовой сферы города – развитие банковской сферы и венчурного фонда или локального офиса венчурного фонда. </w:t>
      </w:r>
    </w:p>
    <w:p>
      <w:pPr>
        <w:pStyle w:val="Normal"/>
        <w:spacing w:lineRule="auto" w:line="360" w:before="0" w:after="0"/>
        <w:ind w:left="0" w:right="0" w:firstLine="709"/>
        <w:jc w:val="both"/>
        <w:rPr>
          <w:sz w:val="24"/>
          <w:szCs w:val="24"/>
        </w:rPr>
      </w:pPr>
      <w:r>
        <w:rPr>
          <w:sz w:val="24"/>
          <w:szCs w:val="24"/>
        </w:rPr>
        <w:t>Предусматривается также освоение эффективных финансовых инструментов, стимулирующих развитие, например, инициативного и партисипаторного бюджетирования с широким обсуждением бюджетного процесса, реализацией финансирования на уровне самоуправления, повторяемости, публичные формы обсуждения, обратной связи и ответственность за принимаемые решения.</w:t>
      </w:r>
    </w:p>
    <w:p>
      <w:pPr>
        <w:pStyle w:val="Normal"/>
        <w:spacing w:lineRule="auto" w:line="360" w:before="0" w:after="0"/>
        <w:ind w:left="0" w:right="0" w:firstLine="709"/>
        <w:jc w:val="both"/>
        <w:rPr>
          <w:sz w:val="24"/>
          <w:szCs w:val="24"/>
        </w:rPr>
      </w:pPr>
      <w:r>
        <w:rPr>
          <w:sz w:val="24"/>
          <w:szCs w:val="24"/>
        </w:rPr>
        <w:t>В рамках подготовки многоаспектного финансового проекта должны быть рассмотрены различные проекты развития банковской сферы на основе:</w:t>
      </w:r>
    </w:p>
    <w:p>
      <w:pPr>
        <w:pStyle w:val="ListParagraph"/>
        <w:numPr>
          <w:ilvl w:val="0"/>
          <w:numId w:val="10"/>
        </w:numPr>
        <w:tabs>
          <w:tab w:val="left" w:pos="1134" w:leader="none"/>
        </w:tabs>
        <w:ind w:left="0" w:right="0" w:hanging="360"/>
        <w:rPr>
          <w:sz w:val="24"/>
        </w:rPr>
      </w:pPr>
      <w:r>
        <w:rPr>
          <w:sz w:val="24"/>
        </w:rPr>
        <w:t>банков, в которых размещены счета предприятий города;</w:t>
      </w:r>
    </w:p>
    <w:p>
      <w:pPr>
        <w:pStyle w:val="ListParagraph"/>
        <w:numPr>
          <w:ilvl w:val="0"/>
          <w:numId w:val="10"/>
        </w:numPr>
        <w:tabs>
          <w:tab w:val="left" w:pos="1134" w:leader="none"/>
        </w:tabs>
        <w:ind w:left="0" w:right="0" w:hanging="360"/>
        <w:rPr>
          <w:sz w:val="24"/>
        </w:rPr>
      </w:pPr>
      <w:r>
        <w:rPr>
          <w:sz w:val="24"/>
        </w:rPr>
        <w:t xml:space="preserve">единого офиса межбанковской синдицированной структуры с участием банков ближайших муниципальных образований; </w:t>
      </w:r>
    </w:p>
    <w:p>
      <w:pPr>
        <w:pStyle w:val="ListParagraph"/>
        <w:numPr>
          <w:ilvl w:val="0"/>
          <w:numId w:val="10"/>
        </w:numPr>
        <w:tabs>
          <w:tab w:val="left" w:pos="1134" w:leader="none"/>
        </w:tabs>
        <w:ind w:left="0" w:right="0" w:hanging="360"/>
        <w:rPr>
          <w:sz w:val="24"/>
        </w:rPr>
      </w:pPr>
      <w:r>
        <w:rPr>
          <w:sz w:val="24"/>
        </w:rPr>
        <w:t>виртуального банка в рамках взаимодействия с другими наукоградами Московской области;</w:t>
      </w:r>
    </w:p>
    <w:p>
      <w:pPr>
        <w:pStyle w:val="ListParagraph"/>
        <w:numPr>
          <w:ilvl w:val="0"/>
          <w:numId w:val="10"/>
        </w:numPr>
        <w:tabs>
          <w:tab w:val="left" w:pos="1134" w:leader="none"/>
        </w:tabs>
        <w:ind w:left="0" w:right="0" w:hanging="360"/>
        <w:rPr>
          <w:sz w:val="24"/>
        </w:rPr>
      </w:pPr>
      <w:r>
        <w:rPr>
          <w:sz w:val="24"/>
        </w:rPr>
        <w:t>почтового банка;</w:t>
      </w:r>
    </w:p>
    <w:p>
      <w:pPr>
        <w:pStyle w:val="ListParagraph"/>
        <w:numPr>
          <w:ilvl w:val="0"/>
          <w:numId w:val="10"/>
        </w:numPr>
        <w:tabs>
          <w:tab w:val="left" w:pos="1134" w:leader="none"/>
        </w:tabs>
        <w:ind w:left="0" w:right="0" w:hanging="360"/>
        <w:rPr>
          <w:sz w:val="24"/>
        </w:rPr>
      </w:pPr>
      <w:r>
        <w:rPr>
          <w:sz w:val="24"/>
        </w:rPr>
        <w:t>организация межмуниципального облигационного займа;</w:t>
      </w:r>
    </w:p>
    <w:p>
      <w:pPr>
        <w:pStyle w:val="ListParagraph"/>
        <w:numPr>
          <w:ilvl w:val="0"/>
          <w:numId w:val="10"/>
        </w:numPr>
        <w:tabs>
          <w:tab w:val="left" w:pos="1134" w:leader="none"/>
        </w:tabs>
        <w:ind w:left="0" w:right="0" w:hanging="360"/>
        <w:rPr>
          <w:sz w:val="24"/>
        </w:rPr>
      </w:pPr>
      <w:r>
        <w:rPr>
          <w:sz w:val="24"/>
        </w:rPr>
        <w:t>создания межбанковской инновационной электронной площадки в рамках проекта Электронный муниципалитет и др.</w:t>
      </w:r>
    </w:p>
    <w:p>
      <w:pPr>
        <w:pStyle w:val="3"/>
        <w:numPr>
          <w:ilvl w:val="2"/>
          <w:numId w:val="11"/>
        </w:numPr>
        <w:tabs>
          <w:tab w:val="left" w:pos="1701" w:leader="none"/>
        </w:tabs>
        <w:spacing w:lineRule="auto" w:line="360" w:before="120" w:after="120"/>
        <w:ind w:left="709" w:right="0" w:hanging="720"/>
        <w:rPr>
          <w:rStyle w:val="FontStyle11"/>
          <w:i/>
          <w:color w:val="00000A"/>
          <w:sz w:val="24"/>
          <w:szCs w:val="24"/>
        </w:rPr>
      </w:pPr>
      <w:bookmarkStart w:id="89" w:name="__RefHeading__4387_285306042"/>
      <w:bookmarkStart w:id="90" w:name="_Toc452380864"/>
      <w:bookmarkEnd w:id="89"/>
      <w:bookmarkEnd w:id="90"/>
      <w:r>
        <w:rPr>
          <w:rStyle w:val="FontStyle11"/>
          <w:i/>
          <w:color w:val="00000A"/>
          <w:sz w:val="24"/>
          <w:szCs w:val="24"/>
        </w:rPr>
        <w:t>Создание венчурного фонда</w:t>
      </w:r>
    </w:p>
    <w:p>
      <w:pPr>
        <w:pStyle w:val="Normal"/>
        <w:spacing w:lineRule="auto" w:line="360" w:before="0" w:after="0"/>
        <w:ind w:left="0" w:right="0" w:firstLine="709"/>
        <w:jc w:val="both"/>
        <w:rPr>
          <w:sz w:val="24"/>
          <w:szCs w:val="24"/>
        </w:rPr>
      </w:pPr>
      <w:r>
        <w:rPr>
          <w:sz w:val="24"/>
          <w:szCs w:val="24"/>
        </w:rPr>
        <w:t>Как известно, венчурные инвестиции являются одним из важнейших механизмов формирования инновационной модели экономики. Доступность венчурного финансирования определяет скорость формирования технологического потока, являющегося источником формирования производства и рабочих мет, товаров и услуг, формирования рынка и прибылей, повышение конкурентоспособности. Создание венчурного фонда будет носить отраслевой характер и осуществляться при тесном взаимодействии с органами власти федерального и регионального уровней.</w:t>
      </w:r>
    </w:p>
    <w:p>
      <w:pPr>
        <w:pStyle w:val="Normal"/>
        <w:spacing w:lineRule="auto" w:line="360" w:before="0" w:after="0"/>
        <w:ind w:left="0" w:right="0" w:firstLine="709"/>
        <w:jc w:val="both"/>
        <w:rPr>
          <w:sz w:val="24"/>
          <w:szCs w:val="24"/>
        </w:rPr>
      </w:pPr>
      <w:r>
        <w:rPr>
          <w:sz w:val="24"/>
          <w:szCs w:val="24"/>
        </w:rPr>
        <w:t>Венчурный фонд обеспечит соответствующую поддержку взаимодействия инвесторов и инноваторов, а также субъектов отношений муниципально-частного партнёрства при реализации инновационных проектов и эффективного продвижение технологий от уровня предпосевной, посевной, старт-ап стадий до уровней внедрения технологий (продукции).</w:t>
      </w:r>
    </w:p>
    <w:p>
      <w:pPr>
        <w:pStyle w:val="Normal"/>
        <w:spacing w:lineRule="auto" w:line="360" w:before="0" w:after="0"/>
        <w:ind w:left="0" w:right="0" w:firstLine="709"/>
        <w:jc w:val="both"/>
        <w:rPr>
          <w:rStyle w:val="FontStyle127"/>
          <w:sz w:val="24"/>
          <w:szCs w:val="24"/>
        </w:rPr>
      </w:pPr>
      <w:r>
        <w:rPr>
          <w:rStyle w:val="FontStyle127"/>
          <w:sz w:val="24"/>
          <w:szCs w:val="24"/>
        </w:rPr>
        <w:t xml:space="preserve">В качестве дополняющих должны быть рассмотрены подходы взаимного страхования, перестрахования. Целесообразно рассмотреть возможность привлечения средств негосударственных пенсионных фондов. Одной из перспективных организационных форм развития инноваций является «инновационный супермаркет» с созданием соответствующего инвестиционного паспорта города, агрегирующий инновационные предложения, находящиеся на различной стадии, что позволяет инвестору выбрать предложения, которые могут дополнить его собственный инновационный проект или использовать его собственные знания для доработки и развития идеи, находящейся на начальной стадии разработки. </w:t>
      </w:r>
    </w:p>
    <w:p>
      <w:pPr>
        <w:pStyle w:val="Normal"/>
        <w:spacing w:lineRule="auto" w:line="360" w:before="0" w:after="0"/>
        <w:ind w:left="0" w:right="0" w:firstLine="709"/>
        <w:jc w:val="both"/>
        <w:rPr>
          <w:rStyle w:val="FontStyle127"/>
          <w:sz w:val="24"/>
          <w:szCs w:val="24"/>
        </w:rPr>
      </w:pPr>
      <w:r>
        <w:rPr>
          <w:rStyle w:val="FontStyle127"/>
          <w:sz w:val="24"/>
          <w:szCs w:val="24"/>
        </w:rPr>
        <w:t>Развитие венчурной системы создаст условия для поддержки стартапов, венчурных инвестиций, вовлечения в процесс инновационного развития малого и среднего предпринимательства. Государство и муниципальное самоуправление должны оказывать им поддержку в период спада и ослаблять свое влияние в период роста.</w:t>
      </w:r>
    </w:p>
    <w:p>
      <w:pPr>
        <w:pStyle w:val="1"/>
        <w:numPr>
          <w:ilvl w:val="0"/>
          <w:numId w:val="1"/>
        </w:numPr>
        <w:tabs>
          <w:tab w:val="left" w:pos="426" w:leader="none"/>
        </w:tabs>
        <w:spacing w:before="240" w:after="240"/>
        <w:ind w:left="0" w:right="0" w:hanging="360"/>
        <w:rPr>
          <w:rStyle w:val="FontStyle11"/>
          <w:color w:val="00000A"/>
        </w:rPr>
      </w:pPr>
      <w:bookmarkStart w:id="91" w:name="__RefHeading__4389_285306042"/>
      <w:bookmarkStart w:id="92" w:name="_Toc452380865"/>
      <w:bookmarkStart w:id="93" w:name="_Toc448146082"/>
      <w:bookmarkEnd w:id="91"/>
      <w:r>
        <w:rPr>
          <w:rStyle w:val="FontStyle11"/>
          <w:color w:val="00000A"/>
        </w:rPr>
        <w:t>Инвестиции и управление реализацией Стратегии</w:t>
      </w:r>
      <w:bookmarkEnd w:id="92"/>
      <w:bookmarkEnd w:id="93"/>
      <w:r>
        <w:rPr>
          <w:rStyle w:val="FontStyle11"/>
          <w:color w:val="00000A"/>
        </w:rPr>
        <w:t xml:space="preserve"> </w:t>
      </w:r>
    </w:p>
    <w:p>
      <w:pPr>
        <w:pStyle w:val="2"/>
        <w:numPr>
          <w:ilvl w:val="1"/>
          <w:numId w:val="3"/>
        </w:numPr>
        <w:spacing w:lineRule="auto" w:line="360" w:before="120" w:after="120"/>
        <w:ind w:left="709" w:right="0" w:hanging="720"/>
        <w:rPr>
          <w:rStyle w:val="FontStyle11"/>
          <w:i/>
          <w:color w:val="00000A"/>
          <w:sz w:val="24"/>
          <w:szCs w:val="24"/>
        </w:rPr>
      </w:pPr>
      <w:bookmarkStart w:id="94" w:name="__RefHeading__4391_285306042"/>
      <w:bookmarkStart w:id="95" w:name="_Toc452380866"/>
      <w:bookmarkStart w:id="96" w:name="_Toc448146083"/>
      <w:bookmarkEnd w:id="94"/>
      <w:r>
        <w:rPr>
          <w:rStyle w:val="FontStyle11"/>
          <w:i/>
          <w:color w:val="00000A"/>
          <w:sz w:val="24"/>
          <w:szCs w:val="24"/>
        </w:rPr>
        <w:t>Инвестиции</w:t>
      </w:r>
      <w:bookmarkEnd w:id="95"/>
      <w:bookmarkEnd w:id="96"/>
      <w:r>
        <w:rPr>
          <w:rStyle w:val="FontStyle11"/>
          <w:i/>
          <w:color w:val="00000A"/>
          <w:sz w:val="24"/>
          <w:szCs w:val="24"/>
        </w:rPr>
        <w:t xml:space="preserve"> </w:t>
      </w:r>
    </w:p>
    <w:p>
      <w:pPr>
        <w:pStyle w:val="Normal"/>
        <w:spacing w:lineRule="auto" w:line="360" w:before="0" w:after="0"/>
        <w:ind w:left="0" w:right="0" w:firstLine="709"/>
        <w:jc w:val="both"/>
        <w:rPr>
          <w:rStyle w:val="FontStyle127"/>
          <w:sz w:val="24"/>
          <w:szCs w:val="24"/>
        </w:rPr>
      </w:pPr>
      <w:r>
        <w:rPr>
          <w:rStyle w:val="FontStyle127"/>
          <w:sz w:val="24"/>
          <w:szCs w:val="24"/>
        </w:rPr>
        <w:t xml:space="preserve">Поступлению инвестиций в развитие наукограда Фрязино будет способствовать развитие Национального центра СВЧ электроники, Особой экономической зоны «Исток», промышленного и инновационно-территориального кластеров наукограда. </w:t>
      </w:r>
    </w:p>
    <w:p>
      <w:pPr>
        <w:pStyle w:val="Normal"/>
        <w:spacing w:lineRule="auto" w:line="360" w:before="0" w:after="0"/>
        <w:ind w:left="0" w:right="0" w:firstLine="709"/>
        <w:jc w:val="both"/>
        <w:rPr>
          <w:sz w:val="24"/>
          <w:szCs w:val="24"/>
        </w:rPr>
      </w:pPr>
      <w:r>
        <w:rPr>
          <w:sz w:val="24"/>
          <w:szCs w:val="24"/>
        </w:rPr>
        <w:t xml:space="preserve">Стоит задача дальнейшего улучшения инвестиционного климата, создание условий для привлечения инвестиций в высокотехнологичные исследования и производство, организация венчурного финансирования и использование институтов развития. Для этого в рамках создания Национального центра СВЧ электроники необходимо формирование инвестиционнопроводящей сети. Требуется освоение финансовых технологий, удовлетворяющих требованиям к проектам крупных инвестиционных фондов. </w:t>
      </w:r>
    </w:p>
    <w:p>
      <w:pPr>
        <w:pStyle w:val="Normal"/>
        <w:spacing w:lineRule="auto" w:line="360" w:before="0" w:after="0"/>
        <w:ind w:left="0" w:right="0" w:firstLine="709"/>
        <w:jc w:val="both"/>
        <w:rPr>
          <w:sz w:val="24"/>
          <w:szCs w:val="24"/>
        </w:rPr>
      </w:pPr>
      <w:r>
        <w:rPr>
          <w:sz w:val="24"/>
          <w:szCs w:val="24"/>
        </w:rPr>
        <w:t>Необходимо создать информационно-аналитически систему управления рисками, способную работать со стратегическими инвестициями и поддерживать принятие финансово-экономических решений в режиме реального времени, в том числе с применением методов анализа больших данных, имитационного моделирования.</w:t>
      </w:r>
    </w:p>
    <w:p>
      <w:pPr>
        <w:pStyle w:val="Normal"/>
        <w:spacing w:lineRule="auto" w:line="360" w:before="0" w:after="0"/>
        <w:ind w:left="0" w:right="0" w:firstLine="709"/>
        <w:jc w:val="both"/>
        <w:rPr>
          <w:sz w:val="24"/>
          <w:szCs w:val="24"/>
        </w:rPr>
      </w:pPr>
      <w:r>
        <w:rPr>
          <w:sz w:val="24"/>
          <w:szCs w:val="24"/>
        </w:rPr>
        <w:t xml:space="preserve">Для финансирования развития производственно-технологической базы инновационного территориального кластера «Фотоника» будут использоваться собственные средства международной корпорации IPG Photonics и НТО «ИРЭ-Полюс» в объеме до 30 млн.долл. США. До 2020 г. программа развития Особой экономической зоны технико-внедренческого типа «Исток» предусматривает за период 2016-2025 гг инвестирование 48,5 млрд. руб., объем выручки превысит 146 млрд.руб. </w:t>
      </w:r>
    </w:p>
    <w:p>
      <w:pPr>
        <w:pStyle w:val="Normal"/>
        <w:spacing w:lineRule="auto" w:line="360" w:before="0" w:after="0"/>
        <w:ind w:left="0" w:right="0" w:firstLine="709"/>
        <w:jc w:val="both"/>
        <w:rPr>
          <w:sz w:val="24"/>
          <w:szCs w:val="24"/>
        </w:rPr>
      </w:pPr>
      <w:r>
        <w:rPr>
          <w:sz w:val="24"/>
          <w:szCs w:val="24"/>
        </w:rPr>
        <w:t>В строительство новых научно-производственных помещений и модернизацию производств, в том числе с учетом резидентов, планируется инвестировать до 2025 года около 90 миллиардов рублей. Затраты на внедрение технологических инноваций и внутренние затраты на научные исследования и разработки на предприятиях НПК составят около 100 миллиардов рублей.</w:t>
      </w:r>
    </w:p>
    <w:p>
      <w:pPr>
        <w:pStyle w:val="Normal"/>
        <w:spacing w:lineRule="auto" w:line="360" w:before="0" w:after="0"/>
        <w:ind w:left="0" w:right="0" w:firstLine="709"/>
        <w:jc w:val="both"/>
        <w:rPr>
          <w:sz w:val="24"/>
          <w:szCs w:val="24"/>
        </w:rPr>
      </w:pPr>
      <w:r>
        <w:rPr>
          <w:sz w:val="24"/>
          <w:szCs w:val="24"/>
        </w:rPr>
        <w:t>Инвестиции в человеческий капитал, развитие социальной сферы и городскую инфраструктуру реализуются как через бюджет г. Фрязино, так и через финансовые механизмы государственно-частных и муниципально-частных партнерств. При этом расходы бюджета города в 2015 году составили 1 миллиард 594 млн.руб. Ожидаемое увеличение бюджета в 2019 г. составит  1,8 млрд.руб. и  2,4 млрд.руб. в 2025 г.</w:t>
      </w:r>
    </w:p>
    <w:p>
      <w:pPr>
        <w:pStyle w:val="Style61"/>
        <w:widowControl/>
        <w:tabs>
          <w:tab w:val="left" w:pos="845" w:leader="none"/>
        </w:tabs>
        <w:spacing w:lineRule="auto" w:line="360"/>
        <w:ind w:left="0" w:right="57" w:firstLine="709"/>
        <w:jc w:val="both"/>
        <w:rPr/>
      </w:pPr>
      <w:r>
        <w:rPr/>
        <w:t xml:space="preserve">Источником инвестиций может стать использование механизмов конвертации сбережений населения в инвестиции на уровне физических лиц. Так, одним из подходов инвестиционной мотивации населения может быть использование такой услуги, предоставляемой отдельными банками России, как заведения индивидуальных инвестиционных счетов вкладчиков с соответствующим получением весомых вычетов на взносы и доходы. </w:t>
      </w:r>
    </w:p>
    <w:p>
      <w:pPr>
        <w:pStyle w:val="Normal"/>
        <w:spacing w:lineRule="auto" w:line="360" w:before="0" w:after="0"/>
        <w:ind w:left="0" w:right="0" w:firstLine="709"/>
        <w:jc w:val="both"/>
        <w:rPr>
          <w:sz w:val="24"/>
          <w:szCs w:val="24"/>
        </w:rPr>
      </w:pPr>
      <w:r>
        <w:rPr>
          <w:sz w:val="24"/>
          <w:szCs w:val="24"/>
        </w:rPr>
        <w:t>Косвенным источником финансовых средств станет снижение «издержек» городского и корпоративного управления через создание и внедрение Электронного муниципалитета, а также синхронизированная с ним разработка и использование сервисов информационных систем управления ресурсами на предприятиях НПК города.</w:t>
      </w:r>
    </w:p>
    <w:p>
      <w:pPr>
        <w:pStyle w:val="2"/>
        <w:numPr>
          <w:ilvl w:val="1"/>
          <w:numId w:val="3"/>
        </w:numPr>
        <w:spacing w:lineRule="auto" w:line="360" w:before="120" w:after="120"/>
        <w:ind w:left="709" w:right="0" w:hanging="720"/>
        <w:rPr>
          <w:rStyle w:val="FontStyle11"/>
          <w:i/>
          <w:color w:val="00000A"/>
          <w:sz w:val="24"/>
          <w:szCs w:val="24"/>
        </w:rPr>
      </w:pPr>
      <w:bookmarkStart w:id="97" w:name="__RefHeading__4393_285306042"/>
      <w:bookmarkStart w:id="98" w:name="_Toc452380867"/>
      <w:bookmarkEnd w:id="97"/>
      <w:bookmarkEnd w:id="98"/>
      <w:r>
        <w:rPr>
          <w:rStyle w:val="FontStyle11"/>
          <w:i/>
          <w:color w:val="00000A"/>
          <w:sz w:val="24"/>
          <w:szCs w:val="24"/>
        </w:rPr>
        <w:t>Механизмы и инструменты стратегического управления</w:t>
      </w:r>
    </w:p>
    <w:p>
      <w:pPr>
        <w:pStyle w:val="Style61"/>
        <w:widowControl/>
        <w:tabs>
          <w:tab w:val="left" w:pos="845" w:leader="none"/>
        </w:tabs>
        <w:spacing w:lineRule="auto" w:line="360"/>
        <w:ind w:left="0" w:right="57" w:firstLine="709"/>
        <w:jc w:val="both"/>
        <w:rPr/>
      </w:pPr>
      <w:r>
        <w:rPr/>
        <w:t xml:space="preserve">Механизмы и инструменты стратегического управления формируются в рамках создания Центра развития инноваций, Электронного муниципалитета, инжинирингового центра, Центра ИТ-компетенции и информационных ресурсов инновационного развития. Для управления портфелями проектов развития наукограда необходимо использование проектного подхода. Для этого, в частности, при создании Инжинирингового центра целесообразно предусмотреть формирование соответствующего проектного офиса. Проектное управление будет развиваться с учетом стратегического развития наукограда, Московской области, Центрального федерального округа и России в целом. </w:t>
      </w:r>
    </w:p>
    <w:p>
      <w:pPr>
        <w:pStyle w:val="Style61"/>
        <w:widowControl/>
        <w:tabs>
          <w:tab w:val="left" w:pos="845" w:leader="none"/>
        </w:tabs>
        <w:spacing w:lineRule="auto" w:line="360"/>
        <w:ind w:left="0" w:right="57" w:firstLine="709"/>
        <w:jc w:val="both"/>
        <w:rPr/>
      </w:pPr>
      <w:r>
        <w:rPr/>
        <w:t xml:space="preserve">Особое место в механизмах управления городом должно занять государственно-частное и муниципально-частное партнерства. В рамках действующего законодательства городской администрации необходимо сформировать пакет соглашений с предприятиями Наукограда Фрязино по развитию социальной инфраструктуры и творческой культурной среды города. Требуется создание центра трансфера технологий и развитие глобальной сети продвижения технологий, продукции и услуг Наукограда Фрязино в ЕС, Китай, Южную Корею, Японию, США, Индию, Бразилию. При организации трансфера интеллектуальной собственности за границу необходимо учитывать уровень развития в России патентного права, уровень его гармонизации с международными нормами, состояние основных фондов на действующих предприятиях и цепочек сбыта и закупок. </w:t>
      </w:r>
    </w:p>
    <w:p>
      <w:pPr>
        <w:pStyle w:val="Style61"/>
        <w:widowControl/>
        <w:tabs>
          <w:tab w:val="left" w:pos="845" w:leader="none"/>
        </w:tabs>
        <w:spacing w:lineRule="auto" w:line="360"/>
        <w:ind w:left="0" w:right="57" w:firstLine="709"/>
        <w:jc w:val="both"/>
        <w:rPr/>
      </w:pPr>
      <w:r>
        <w:rPr/>
        <w:t xml:space="preserve">Продукты и услуги должны прорабатываться на принципах менеджмента качества, структурирования функций качества, гибкой разработки (Agile, Lean и др.), проектного финансирования, конвергентного (устойчивого и целенаправленного) управления, иметь высокую результативность. Такой подход к управлению позволит обеспечить высокий конкурентоспособный уровень НПК наукограда на глобальных рынках. </w:t>
      </w:r>
    </w:p>
    <w:p>
      <w:pPr>
        <w:pStyle w:val="Style61"/>
        <w:widowControl/>
        <w:tabs>
          <w:tab w:val="left" w:pos="845" w:leader="none"/>
        </w:tabs>
        <w:spacing w:lineRule="auto" w:line="360"/>
        <w:ind w:left="0" w:right="57" w:firstLine="709"/>
        <w:jc w:val="both"/>
        <w:rPr/>
      </w:pPr>
      <w:r>
        <w:rPr/>
        <w:t>Непосредственно для поддержки реализации Стратегии, помимо отмеченных выше альтернативных проектов создания банка, организации межмуниципального облигационного займа, могут быть в установленном порядке рассмотрены также следующие инструменты: муниципальные деньги, система непосредственного учета деятельности предприятий, механизмы гражданской науки и общественной координации, социальные технологии развития города и предприятий и др.</w:t>
      </w:r>
    </w:p>
    <w:p>
      <w:pPr>
        <w:pStyle w:val="Normal"/>
        <w:spacing w:lineRule="auto" w:line="360" w:before="0" w:after="0"/>
        <w:ind w:left="0" w:right="0" w:firstLine="709"/>
        <w:jc w:val="both"/>
        <w:rPr>
          <w:sz w:val="24"/>
          <w:szCs w:val="24"/>
          <w:lang w:eastAsia="ru-RU"/>
        </w:rPr>
      </w:pPr>
      <w:r>
        <w:rPr>
          <w:sz w:val="24"/>
          <w:szCs w:val="24"/>
          <w:lang w:eastAsia="ru-RU"/>
        </w:rPr>
        <w:t xml:space="preserve">Способы и механизмы управления развитием и использованием социального, научного, научно-технического потенциалов наукограда для достижения стратегических целей будут опираться на организацию и проведение мониторинга ситуации с принятием адекватных управленческих решений, а также механизм упреждающей оценки регулирующего воздействия. </w:t>
      </w:r>
    </w:p>
    <w:p>
      <w:pPr>
        <w:pStyle w:val="Normal"/>
        <w:spacing w:lineRule="auto" w:line="360" w:before="0" w:after="0"/>
        <w:ind w:left="0" w:right="0" w:firstLine="709"/>
        <w:jc w:val="both"/>
        <w:rPr>
          <w:sz w:val="24"/>
          <w:szCs w:val="24"/>
          <w:lang w:eastAsia="ru-RU"/>
        </w:rPr>
      </w:pPr>
      <w:r>
        <w:rPr>
          <w:sz w:val="24"/>
          <w:szCs w:val="24"/>
          <w:lang w:eastAsia="ru-RU"/>
        </w:rPr>
        <w:t>Многоаспектное развитие и обеспечение глобальной конкурентоспособности наукограда требуют создания соответствующей интеллектуальной системы управления в рамках реализации концепции Умного города. Эта система позволит описать сложную систему управления городом, включая сегментированный рынок потребностей муниципальных услуг, специалистов с уточнением их профиля знаний и гибким формированием программы индивидуального развития. Потребуется применение гибких, инкрементальных, подходов к созданию и развитию муниципальных сервисов и услуг с применением технологий Электронного муниципалитета с обеспечением обратной связи от фрязинцев.</w:t>
      </w:r>
    </w:p>
    <w:p>
      <w:pPr>
        <w:pStyle w:val="Normal"/>
        <w:spacing w:lineRule="auto" w:line="360" w:before="0" w:after="0"/>
        <w:ind w:left="0" w:right="0" w:firstLine="709"/>
        <w:jc w:val="both"/>
        <w:rPr>
          <w:sz w:val="24"/>
          <w:szCs w:val="24"/>
          <w:lang w:eastAsia="ru-RU"/>
        </w:rPr>
      </w:pPr>
      <w:r>
        <w:rPr>
          <w:sz w:val="24"/>
          <w:szCs w:val="24"/>
          <w:lang w:eastAsia="ru-RU"/>
        </w:rPr>
        <w:t xml:space="preserve">Для организационного обеспечения стратегического управления социально-экономическим развитием Наукограда Фрязино при Администрации наукограда необходимо формирование соответствующего коллегиального органа, технологическую поддержку деятельности которого обеспечит упомянутый выше </w:t>
      </w:r>
      <w:r>
        <w:rPr>
          <w:sz w:val="24"/>
          <w:szCs w:val="24"/>
        </w:rPr>
        <w:t>Центр информационных ресурсов наукограда</w:t>
      </w:r>
      <w:r>
        <w:rPr>
          <w:sz w:val="24"/>
          <w:szCs w:val="24"/>
          <w:lang w:eastAsia="ru-RU"/>
        </w:rPr>
        <w:t xml:space="preserve">. </w:t>
      </w:r>
    </w:p>
    <w:p>
      <w:pPr>
        <w:pStyle w:val="Normal"/>
        <w:spacing w:lineRule="auto" w:line="360" w:before="0" w:after="0"/>
        <w:ind w:left="0" w:right="0" w:firstLine="709"/>
        <w:jc w:val="both"/>
        <w:rPr>
          <w:sz w:val="24"/>
          <w:szCs w:val="24"/>
          <w:lang w:eastAsia="ru-RU"/>
        </w:rPr>
      </w:pPr>
      <w:r>
        <w:rPr>
          <w:sz w:val="24"/>
          <w:szCs w:val="24"/>
          <w:lang w:eastAsia="ru-RU"/>
        </w:rPr>
        <w:t xml:space="preserve">Для мониторинга реализации Стратегии необходимо разработать и использовать соответствующую систему индикаторов, информационное обеспечение которой формируется на основе данных официальной государственной и ведомственной статистики, социологических исследований, оценки независимых рейтинговых агентств, экспертных оценок, а также результатов анализа Больших Данных.  </w:t>
      </w:r>
    </w:p>
    <w:p>
      <w:pPr>
        <w:pStyle w:val="Normal"/>
        <w:spacing w:lineRule="auto" w:line="360" w:before="0" w:after="0"/>
        <w:ind w:left="0" w:right="0" w:firstLine="709"/>
        <w:jc w:val="both"/>
        <w:rPr>
          <w:sz w:val="24"/>
          <w:szCs w:val="24"/>
          <w:lang w:eastAsia="ru-RU"/>
        </w:rPr>
      </w:pPr>
      <w:r>
        <w:rPr>
          <w:sz w:val="24"/>
          <w:szCs w:val="24"/>
          <w:lang w:eastAsia="ru-RU"/>
        </w:rPr>
        <w:t xml:space="preserve">Предварительный анализ задач по всем направлениям реализации Стратегии развития Наукограда Фрязино, включая управленческих, и мероприятий Стратегии, а также уже действующих муниципальных программ показал, что для повышения эффективности управления Стратегией необходимо объединение всех муниципальных программ и мероприятий в четыре следующие крупные муниципальные программы: </w:t>
      </w:r>
    </w:p>
    <w:p>
      <w:pPr>
        <w:pStyle w:val="Style61"/>
        <w:widowControl/>
        <w:numPr>
          <w:ilvl w:val="0"/>
          <w:numId w:val="13"/>
        </w:numPr>
        <w:tabs>
          <w:tab w:val="left" w:pos="1134" w:leader="none"/>
        </w:tabs>
        <w:spacing w:lineRule="auto" w:line="360"/>
        <w:ind w:left="0" w:right="57" w:hanging="360"/>
        <w:jc w:val="both"/>
        <w:rPr/>
      </w:pPr>
      <w:r>
        <w:rPr/>
        <w:t>развития науки, промышленности и предприятий города, включая субъекты малого и среднего предпринимательства;</w:t>
      </w:r>
    </w:p>
    <w:p>
      <w:pPr>
        <w:pStyle w:val="Style61"/>
        <w:widowControl/>
        <w:numPr>
          <w:ilvl w:val="0"/>
          <w:numId w:val="13"/>
        </w:numPr>
        <w:tabs>
          <w:tab w:val="left" w:pos="1134" w:leader="none"/>
        </w:tabs>
        <w:spacing w:lineRule="auto" w:line="360"/>
        <w:ind w:left="0" w:right="57" w:hanging="360"/>
        <w:jc w:val="both"/>
        <w:rPr/>
      </w:pPr>
      <w:r>
        <w:rPr/>
        <w:t>развития городской инфраструктуры, включая строительство, ЖКХ и тепло-водо-энергообеспечение;</w:t>
      </w:r>
    </w:p>
    <w:p>
      <w:pPr>
        <w:pStyle w:val="Style61"/>
        <w:widowControl/>
        <w:numPr>
          <w:ilvl w:val="0"/>
          <w:numId w:val="13"/>
        </w:numPr>
        <w:tabs>
          <w:tab w:val="left" w:pos="1134" w:leader="none"/>
        </w:tabs>
        <w:spacing w:lineRule="auto" w:line="360"/>
        <w:ind w:left="0" w:right="57" w:hanging="360"/>
        <w:jc w:val="both"/>
        <w:rPr/>
      </w:pPr>
      <w:r>
        <w:rPr/>
        <w:t>развития социальной сферы, включая образование, здравоохранение, культуру и спорт;</w:t>
      </w:r>
    </w:p>
    <w:p>
      <w:pPr>
        <w:pStyle w:val="Style61"/>
        <w:widowControl/>
        <w:numPr>
          <w:ilvl w:val="0"/>
          <w:numId w:val="13"/>
        </w:numPr>
        <w:tabs>
          <w:tab w:val="left" w:pos="1134" w:leader="none"/>
        </w:tabs>
        <w:spacing w:lineRule="auto" w:line="360"/>
        <w:ind w:left="0" w:right="57" w:hanging="360"/>
        <w:jc w:val="both"/>
        <w:rPr/>
      </w:pPr>
      <w:r>
        <w:rPr/>
        <w:t>развития управления городом («Умный город», «Электронный муниципалитет»).</w:t>
      </w:r>
    </w:p>
    <w:p>
      <w:pPr>
        <w:pStyle w:val="Normal"/>
        <w:spacing w:lineRule="auto" w:line="360" w:before="0" w:after="0"/>
        <w:ind w:left="0" w:right="0" w:firstLine="709"/>
        <w:jc w:val="both"/>
        <w:rPr>
          <w:sz w:val="24"/>
          <w:szCs w:val="24"/>
          <w:lang w:eastAsia="ru-RU"/>
        </w:rPr>
      </w:pPr>
      <w:r>
        <w:rPr>
          <w:sz w:val="24"/>
          <w:szCs w:val="24"/>
          <w:lang w:eastAsia="ru-RU"/>
        </w:rPr>
        <w:t xml:space="preserve">Перечисленные программы могут быть детализированы подпрограммами. Функции координации и контроля реализации перечисленных программ передаются в единый орган управления программами и мероприятиями, например, в упомянутый выше </w:t>
      </w:r>
      <w:r>
        <w:rPr>
          <w:sz w:val="24"/>
          <w:szCs w:val="24"/>
        </w:rPr>
        <w:t>Центр информационных ресурсов наукограда.</w:t>
      </w:r>
      <w:r>
        <w:rPr>
          <w:sz w:val="24"/>
          <w:szCs w:val="24"/>
          <w:lang w:eastAsia="ru-RU"/>
        </w:rPr>
        <w:t xml:space="preserve"> </w:t>
      </w:r>
    </w:p>
    <w:p>
      <w:pPr>
        <w:pStyle w:val="1"/>
        <w:numPr>
          <w:ilvl w:val="0"/>
          <w:numId w:val="1"/>
        </w:numPr>
        <w:tabs>
          <w:tab w:val="left" w:pos="426" w:leader="none"/>
        </w:tabs>
        <w:spacing w:before="240" w:after="240"/>
        <w:ind w:left="0" w:right="0" w:hanging="360"/>
        <w:rPr>
          <w:rStyle w:val="FontStyle11"/>
          <w:color w:val="00000A"/>
        </w:rPr>
      </w:pPr>
      <w:bookmarkStart w:id="99" w:name="__RefHeading__4395_285306042"/>
      <w:bookmarkStart w:id="100" w:name="_Toc452380868"/>
      <w:bookmarkEnd w:id="99"/>
      <w:bookmarkEnd w:id="100"/>
      <w:r>
        <w:rPr>
          <w:rStyle w:val="FontStyle11"/>
          <w:color w:val="00000A"/>
        </w:rPr>
        <w:t>ЗАКЛЮЧЕНИЕ</w:t>
      </w:r>
    </w:p>
    <w:p>
      <w:pPr>
        <w:pStyle w:val="ConsNormal"/>
        <w:widowControl/>
        <w:shd w:fill="FFFFFF" w:val="clear"/>
        <w:spacing w:lineRule="auto" w:line="360"/>
        <w:ind w:left="0" w:right="0" w:firstLine="709"/>
        <w:jc w:val="both"/>
        <w:rPr>
          <w:rFonts w:ascii="Times New Roman" w:hAnsi="Times New Roman"/>
          <w:bCs/>
          <w:sz w:val="24"/>
          <w:szCs w:val="24"/>
        </w:rPr>
      </w:pPr>
      <w:r>
        <w:rPr>
          <w:rFonts w:ascii="Times New Roman" w:hAnsi="Times New Roman"/>
          <w:bCs/>
          <w:sz w:val="24"/>
          <w:szCs w:val="24"/>
        </w:rPr>
        <w:t>Настоящая стратегия разработана на основе стратегического анализа политической, экономической, социальной и технологической ситуации, влияющей на социально-экономическое развитие Наукограда Фрязино</w:t>
      </w:r>
      <w:r>
        <w:rPr>
          <w:rFonts w:ascii="Times New Roman" w:hAnsi="Times New Roman"/>
          <w:sz w:val="24"/>
          <w:szCs w:val="24"/>
        </w:rPr>
        <w:t xml:space="preserve"> до 2025 года</w:t>
      </w:r>
      <w:r>
        <w:rPr>
          <w:rFonts w:ascii="Times New Roman" w:hAnsi="Times New Roman"/>
          <w:bCs/>
          <w:sz w:val="24"/>
          <w:szCs w:val="24"/>
        </w:rPr>
        <w:t xml:space="preserve">. В стратегии определены миссия, стратегические цели и задачи развития наукограда, приоритетные направления действий, опорные мероприятия и компоненты организации стратегического управления. </w:t>
      </w:r>
    </w:p>
    <w:p>
      <w:pPr>
        <w:pStyle w:val="ConsNormal"/>
        <w:widowControl/>
        <w:shd w:fill="FFFFFF" w:val="clear"/>
        <w:spacing w:lineRule="auto" w:line="360"/>
        <w:ind w:left="0" w:right="0" w:firstLine="709"/>
        <w:jc w:val="both"/>
        <w:rPr>
          <w:rFonts w:ascii="Times New Roman" w:hAnsi="Times New Roman"/>
          <w:sz w:val="24"/>
          <w:szCs w:val="24"/>
        </w:rPr>
      </w:pPr>
      <w:r>
        <w:rPr>
          <w:rFonts w:ascii="Times New Roman" w:hAnsi="Times New Roman"/>
          <w:sz w:val="24"/>
          <w:szCs w:val="24"/>
        </w:rPr>
        <w:t xml:space="preserve">Настоящая стратегия реализуется в соответствии с прилагаемым ней </w:t>
      </w:r>
      <w:bookmarkStart w:id="101" w:name="_GoBack"/>
      <w:bookmarkEnd w:id="101"/>
      <w:r>
        <w:rPr>
          <w:rFonts w:ascii="Times New Roman" w:hAnsi="Times New Roman"/>
          <w:sz w:val="24"/>
          <w:szCs w:val="24"/>
        </w:rPr>
        <w:t>планом мероприятий, скоординированное и поэтапное исполнение которых обеспечит необходимую синергию действий и гарантированное достижение поставленных стратегических целей.</w:t>
      </w:r>
    </w:p>
    <w:p>
      <w:pPr>
        <w:sectPr>
          <w:footerReference w:type="default" r:id="rId3"/>
          <w:type w:val="nextPage"/>
          <w:pgSz w:w="11906" w:h="16838"/>
          <w:pgMar w:left="1701" w:right="850" w:header="0" w:top="1134" w:footer="708" w:bottom="1134" w:gutter="0"/>
          <w:pgNumType w:fmt="decimal"/>
          <w:formProt w:val="false"/>
          <w:textDirection w:val="lrTb"/>
          <w:docGrid w:type="default" w:linePitch="360" w:charSpace="4294961151"/>
        </w:sectPr>
        <w:pStyle w:val="ConsNormal"/>
        <w:widowControl/>
        <w:shd w:fill="FFFFFF" w:val="clear"/>
        <w:spacing w:lineRule="auto" w:line="360"/>
        <w:ind w:left="0" w:right="0" w:firstLine="709"/>
        <w:jc w:val="both"/>
        <w:rPr>
          <w:rFonts w:ascii="Times New Roman" w:hAnsi="Times New Roman"/>
          <w:sz w:val="24"/>
          <w:szCs w:val="24"/>
        </w:rPr>
      </w:pPr>
      <w:r>
        <w:rPr>
          <w:rFonts w:ascii="Times New Roman" w:hAnsi="Times New Roman"/>
          <w:bCs/>
          <w:sz w:val="24"/>
          <w:szCs w:val="24"/>
        </w:rPr>
        <w:t xml:space="preserve">В результате </w:t>
      </w:r>
      <w:r>
        <w:rPr>
          <w:rFonts w:ascii="Times New Roman" w:hAnsi="Times New Roman"/>
          <w:sz w:val="24"/>
          <w:szCs w:val="24"/>
        </w:rPr>
        <w:t>реализации стратегии и плана мероприятий преобразуется архитектурный облик Наукограда Фрязино. Город станет существенно более красивым и открытым, в нем будут созданы все необходимые условия для комфортной жизни людей и эффективного научно-производственного развития.</w:t>
      </w:r>
    </w:p>
    <w:p>
      <w:pPr>
        <w:pStyle w:val="1"/>
        <w:tabs>
          <w:tab w:val="left" w:pos="426" w:leader="none"/>
        </w:tabs>
        <w:spacing w:before="240" w:after="240"/>
        <w:jc w:val="center"/>
        <w:rPr>
          <w:rStyle w:val="FontStyle11"/>
          <w:color w:val="00000A"/>
        </w:rPr>
      </w:pPr>
      <w:bookmarkStart w:id="102" w:name="__RefHeading__4397_285306042"/>
      <w:bookmarkStart w:id="103" w:name="_Toc452380869"/>
      <w:bookmarkEnd w:id="102"/>
      <w:bookmarkEnd w:id="103"/>
      <w:r>
        <w:rPr>
          <w:rStyle w:val="FontStyle11"/>
          <w:color w:val="00000A"/>
        </w:rPr>
        <w:t>Приложение А. Состав научно-производственного комплекса наукограда.</w:t>
        <w:br/>
        <w:t>Перечень организаций, входящих в научно-производственный комплекс Наукограда Фрязино</w:t>
      </w:r>
    </w:p>
    <w:tbl>
      <w:tblPr>
        <w:jc w:val="left"/>
        <w:tblInd w:w="-432" w:type="dxa"/>
        <w:tblBorders>
          <w:top w:val="single" w:sz="4" w:space="0" w:color="00000A"/>
          <w:left w:val="single" w:sz="4" w:space="0" w:color="00000A"/>
          <w:bottom w:val="single" w:sz="4" w:space="0" w:color="00000A"/>
          <w:insideH w:val="single" w:sz="4" w:space="0" w:color="00000A"/>
          <w:right w:val="single" w:sz="4" w:space="0" w:color="00000A"/>
          <w:insideV w:val="single" w:sz="4" w:space="0" w:color="00000A"/>
        </w:tblBorders>
        <w:tblCellMar>
          <w:top w:w="0" w:type="dxa"/>
          <w:left w:w="108" w:type="dxa"/>
          <w:bottom w:w="0" w:type="dxa"/>
          <w:right w:w="108" w:type="dxa"/>
        </w:tblCellMar>
      </w:tblPr>
      <w:tblGrid>
        <w:gridCol w:w="695"/>
        <w:gridCol w:w="3672"/>
        <w:gridCol w:w="6991"/>
        <w:gridCol w:w="4481"/>
      </w:tblGrid>
      <w:tr>
        <w:trPr>
          <w:tblHeader w:val="true"/>
          <w:cantSplit w:val="false"/>
        </w:trPr>
        <w:tc>
          <w:tcPr>
            <w:tcW w:w="69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spacing w:lineRule="auto" w:line="240" w:before="0" w:after="0"/>
              <w:jc w:val="center"/>
              <w:rPr>
                <w:sz w:val="24"/>
                <w:szCs w:val="24"/>
              </w:rPr>
            </w:pPr>
            <w:r>
              <w:rPr>
                <w:sz w:val="24"/>
                <w:szCs w:val="24"/>
              </w:rPr>
              <w:t>1</w:t>
            </w:r>
          </w:p>
        </w:tc>
        <w:tc>
          <w:tcPr>
            <w:tcW w:w="367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spacing w:lineRule="auto" w:line="240" w:before="0" w:after="0"/>
              <w:jc w:val="center"/>
              <w:rPr>
                <w:sz w:val="24"/>
                <w:szCs w:val="24"/>
              </w:rPr>
            </w:pPr>
            <w:r>
              <w:rPr>
                <w:sz w:val="24"/>
                <w:szCs w:val="24"/>
              </w:rPr>
              <w:t>2</w:t>
            </w:r>
          </w:p>
        </w:tc>
        <w:tc>
          <w:tcPr>
            <w:tcW w:w="699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spacing w:lineRule="auto" w:line="240" w:before="0" w:after="0"/>
              <w:jc w:val="center"/>
              <w:rPr>
                <w:sz w:val="24"/>
                <w:szCs w:val="24"/>
              </w:rPr>
            </w:pPr>
            <w:r>
              <w:rPr>
                <w:sz w:val="24"/>
                <w:szCs w:val="24"/>
              </w:rPr>
              <w:t>3</w:t>
            </w:r>
          </w:p>
        </w:tc>
        <w:tc>
          <w:tcPr>
            <w:tcW w:w="448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spacing w:lineRule="auto" w:line="240" w:before="0" w:after="0"/>
              <w:jc w:val="center"/>
              <w:rPr>
                <w:sz w:val="24"/>
                <w:szCs w:val="24"/>
              </w:rPr>
            </w:pPr>
            <w:r>
              <w:rPr>
                <w:sz w:val="24"/>
                <w:szCs w:val="24"/>
              </w:rPr>
              <w:t>4</w:t>
            </w:r>
          </w:p>
        </w:tc>
      </w:tr>
      <w:tr>
        <w:trPr>
          <w:cantSplit w:val="false"/>
        </w:trPr>
        <w:tc>
          <w:tcPr>
            <w:tcW w:w="69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spacing w:lineRule="auto" w:line="240" w:before="0" w:after="0"/>
              <w:jc w:val="center"/>
              <w:rPr>
                <w:sz w:val="24"/>
                <w:szCs w:val="24"/>
              </w:rPr>
            </w:pPr>
            <w:r>
              <w:rPr>
                <w:sz w:val="24"/>
                <w:szCs w:val="24"/>
              </w:rPr>
              <w:t>№</w:t>
            </w:r>
          </w:p>
          <w:p>
            <w:pPr>
              <w:pStyle w:val="Normal"/>
              <w:spacing w:lineRule="auto" w:line="240" w:before="0" w:after="0"/>
              <w:jc w:val="center"/>
              <w:rPr>
                <w:sz w:val="24"/>
                <w:szCs w:val="24"/>
              </w:rPr>
            </w:pPr>
            <w:r>
              <w:rPr>
                <w:sz w:val="24"/>
                <w:szCs w:val="24"/>
              </w:rPr>
              <w:t>п/п</w:t>
            </w:r>
          </w:p>
        </w:tc>
        <w:tc>
          <w:tcPr>
            <w:tcW w:w="367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spacing w:lineRule="auto" w:line="240" w:before="0" w:after="0"/>
              <w:jc w:val="center"/>
              <w:rPr>
                <w:sz w:val="24"/>
                <w:szCs w:val="24"/>
              </w:rPr>
            </w:pPr>
            <w:r>
              <w:rPr>
                <w:sz w:val="24"/>
                <w:szCs w:val="24"/>
              </w:rPr>
              <w:t>Полное наименование организации</w:t>
            </w:r>
          </w:p>
        </w:tc>
        <w:tc>
          <w:tcPr>
            <w:tcW w:w="699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spacing w:lineRule="auto" w:line="240" w:before="0" w:after="0"/>
              <w:jc w:val="center"/>
              <w:rPr>
                <w:sz w:val="24"/>
                <w:szCs w:val="24"/>
              </w:rPr>
            </w:pPr>
            <w:r>
              <w:rPr>
                <w:sz w:val="24"/>
                <w:szCs w:val="24"/>
              </w:rPr>
              <w:t xml:space="preserve">Направления деятельности организации </w:t>
              <w:br/>
              <w:t>согласно уставным документам</w:t>
            </w:r>
          </w:p>
        </w:tc>
        <w:tc>
          <w:tcPr>
            <w:tcW w:w="448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vAlign w:val="center"/>
          </w:tcPr>
          <w:p>
            <w:pPr>
              <w:pStyle w:val="Normal"/>
              <w:spacing w:lineRule="auto" w:line="240" w:before="0" w:after="0"/>
              <w:jc w:val="center"/>
              <w:rPr>
                <w:sz w:val="24"/>
                <w:szCs w:val="24"/>
              </w:rPr>
            </w:pPr>
            <w:r>
              <w:rPr>
                <w:sz w:val="24"/>
                <w:szCs w:val="24"/>
              </w:rPr>
              <w:t>Основные направления деятельности организации, соответствующие приоритетным направлениям развития науки, технологий и техники в Российской Федерации</w:t>
            </w:r>
          </w:p>
        </w:tc>
      </w:tr>
      <w:tr>
        <w:trPr>
          <w:cantSplit w:val="false"/>
        </w:trPr>
        <w:tc>
          <w:tcPr>
            <w:tcW w:w="69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lineRule="auto" w:line="240" w:before="0" w:after="0"/>
              <w:jc w:val="both"/>
              <w:rPr>
                <w:sz w:val="24"/>
                <w:szCs w:val="24"/>
              </w:rPr>
            </w:pPr>
            <w:r>
              <w:rPr>
                <w:sz w:val="24"/>
                <w:szCs w:val="24"/>
              </w:rPr>
              <w:t>1.</w:t>
            </w:r>
          </w:p>
        </w:tc>
        <w:tc>
          <w:tcPr>
            <w:tcW w:w="367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lineRule="auto" w:line="240" w:before="0" w:after="0"/>
              <w:jc w:val="both"/>
              <w:rPr>
                <w:spacing w:val="-6"/>
                <w:sz w:val="24"/>
                <w:szCs w:val="24"/>
              </w:rPr>
            </w:pPr>
            <w:r>
              <w:rPr>
                <w:sz w:val="24"/>
                <w:szCs w:val="24"/>
              </w:rPr>
              <w:t xml:space="preserve">Акционерное общество «Научно-производственное предприятие «Исток» имени А.И. Шокина» </w:t>
            </w:r>
            <w:r>
              <w:rPr>
                <w:spacing w:val="-6"/>
                <w:sz w:val="24"/>
                <w:szCs w:val="24"/>
              </w:rPr>
              <w:t xml:space="preserve">(АО </w:t>
            </w:r>
            <w:r>
              <w:rPr>
                <w:sz w:val="24"/>
                <w:szCs w:val="24"/>
              </w:rPr>
              <w:t>«</w:t>
            </w:r>
            <w:r>
              <w:rPr>
                <w:spacing w:val="-6"/>
                <w:sz w:val="24"/>
                <w:szCs w:val="24"/>
              </w:rPr>
              <w:t xml:space="preserve">НПП </w:t>
            </w:r>
            <w:r>
              <w:rPr>
                <w:sz w:val="24"/>
                <w:szCs w:val="24"/>
              </w:rPr>
              <w:t>«</w:t>
            </w:r>
            <w:r>
              <w:rPr>
                <w:spacing w:val="-6"/>
                <w:sz w:val="24"/>
                <w:szCs w:val="24"/>
              </w:rPr>
              <w:t>Исток</w:t>
            </w:r>
            <w:r>
              <w:rPr>
                <w:sz w:val="24"/>
                <w:szCs w:val="24"/>
              </w:rPr>
              <w:t>»</w:t>
            </w:r>
            <w:r>
              <w:rPr>
                <w:spacing w:val="-6"/>
                <w:sz w:val="24"/>
                <w:szCs w:val="24"/>
              </w:rPr>
              <w:t xml:space="preserve"> им. Шокина</w:t>
            </w:r>
            <w:r>
              <w:rPr>
                <w:sz w:val="24"/>
                <w:szCs w:val="24"/>
              </w:rPr>
              <w:t>»</w:t>
            </w:r>
            <w:r>
              <w:rPr>
                <w:spacing w:val="-6"/>
                <w:sz w:val="24"/>
                <w:szCs w:val="24"/>
              </w:rPr>
              <w:t>)</w:t>
            </w:r>
          </w:p>
          <w:p>
            <w:pPr>
              <w:pStyle w:val="Normal"/>
              <w:spacing w:lineRule="auto" w:line="240" w:before="0" w:after="0"/>
              <w:jc w:val="both"/>
              <w:rPr>
                <w:sz w:val="24"/>
                <w:szCs w:val="24"/>
              </w:rPr>
            </w:pPr>
            <w:r>
              <w:rPr>
                <w:sz w:val="24"/>
                <w:szCs w:val="24"/>
              </w:rPr>
            </w:r>
          </w:p>
        </w:tc>
        <w:tc>
          <w:tcPr>
            <w:tcW w:w="699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lineRule="auto" w:line="240" w:before="0" w:after="0"/>
              <w:jc w:val="both"/>
              <w:rPr>
                <w:sz w:val="24"/>
                <w:szCs w:val="24"/>
              </w:rPr>
            </w:pPr>
            <w:r>
              <w:rPr>
                <w:sz w:val="24"/>
                <w:szCs w:val="24"/>
              </w:rPr>
              <w:t>Проведение поисковых и фундаментальных научных исследований в области электронной и радиоэлектронной техники специального и гражданского назначения; разработка технологических процессов и специальных материалов; проектирование систем автоматизации, связи и сигнализации.</w:t>
            </w:r>
          </w:p>
        </w:tc>
        <w:tc>
          <w:tcPr>
            <w:tcW w:w="448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lineRule="auto" w:line="240" w:before="0" w:after="0"/>
              <w:jc w:val="both"/>
              <w:rPr>
                <w:sz w:val="24"/>
                <w:szCs w:val="24"/>
              </w:rPr>
            </w:pPr>
            <w:r>
              <w:rPr>
                <w:sz w:val="24"/>
                <w:szCs w:val="24"/>
              </w:rPr>
              <w:t>Научные исследования и разработки электронных СВЧ приборов и устройств для перспективного вооружения, военной и специальной техники, наносистем.</w:t>
            </w:r>
          </w:p>
        </w:tc>
      </w:tr>
      <w:tr>
        <w:trPr>
          <w:cantSplit w:val="false"/>
        </w:trPr>
        <w:tc>
          <w:tcPr>
            <w:tcW w:w="69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lineRule="auto" w:line="240" w:before="0" w:after="0"/>
              <w:jc w:val="both"/>
              <w:rPr>
                <w:sz w:val="24"/>
                <w:szCs w:val="24"/>
              </w:rPr>
            </w:pPr>
            <w:r>
              <w:rPr>
                <w:sz w:val="24"/>
                <w:szCs w:val="24"/>
              </w:rPr>
              <w:t>2.</w:t>
            </w:r>
          </w:p>
        </w:tc>
        <w:tc>
          <w:tcPr>
            <w:tcW w:w="367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lineRule="auto" w:line="240" w:before="0" w:after="0"/>
              <w:jc w:val="both"/>
              <w:rPr>
                <w:spacing w:val="-6"/>
                <w:sz w:val="24"/>
                <w:szCs w:val="24"/>
              </w:rPr>
            </w:pPr>
            <w:r>
              <w:rPr>
                <w:sz w:val="24"/>
                <w:szCs w:val="24"/>
              </w:rPr>
              <w:t xml:space="preserve">Фрязинский филиал Федерального государственного бюджетного учреждения науки Института радиотехники и электроники им. В.А. Котельникова Российской академии наук </w:t>
            </w:r>
            <w:r>
              <w:rPr>
                <w:spacing w:val="-6"/>
                <w:sz w:val="24"/>
                <w:szCs w:val="24"/>
              </w:rPr>
              <w:t>(ФИРЭ им. В.А. Котельникова РАН)</w:t>
            </w:r>
          </w:p>
        </w:tc>
        <w:tc>
          <w:tcPr>
            <w:tcW w:w="699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lineRule="auto" w:line="240" w:before="0" w:after="0"/>
              <w:jc w:val="both"/>
              <w:rPr>
                <w:sz w:val="24"/>
                <w:szCs w:val="24"/>
              </w:rPr>
            </w:pPr>
            <w:r>
              <w:rPr>
                <w:sz w:val="24"/>
                <w:szCs w:val="24"/>
              </w:rPr>
              <w:t>Фундаментальные научные исследования и прикладные разработки в области радиотехники, радиофизики, электроники и информатики, телекоммуникаций и радиолокации; радиофизическое исследование планет, космоса, земли и океана; исследования в области сверхпроводниковой электроники и наноэлектроники.</w:t>
            </w:r>
          </w:p>
          <w:p>
            <w:pPr>
              <w:pStyle w:val="Normal"/>
              <w:spacing w:lineRule="auto" w:line="240" w:before="0" w:after="0"/>
              <w:jc w:val="both"/>
              <w:rPr>
                <w:sz w:val="24"/>
                <w:szCs w:val="24"/>
              </w:rPr>
            </w:pPr>
            <w:r>
              <w:rPr>
                <w:sz w:val="24"/>
                <w:szCs w:val="24"/>
              </w:rPr>
              <w:t>Защита результатов интеллектуальной деятельности, подготовка кадров высшей квалификации (кандидатов и докторов наук), осуществление международных научных связей, повышение уровня результатов научных исследований.</w:t>
            </w:r>
          </w:p>
        </w:tc>
        <w:tc>
          <w:tcPr>
            <w:tcW w:w="448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lineRule="auto" w:line="240" w:before="0" w:after="0"/>
              <w:jc w:val="both"/>
              <w:rPr>
                <w:sz w:val="24"/>
                <w:szCs w:val="24"/>
              </w:rPr>
            </w:pPr>
            <w:r>
              <w:rPr>
                <w:sz w:val="24"/>
                <w:szCs w:val="24"/>
              </w:rPr>
              <w:t>Развитие фундаментальных исследо-ваний в области радиофизики, радиотехники, физической и квантовой электроники, информатики. Проведение прикладных исследований в области развития высоких технологий, биомедицинской радиоэлектроники и информатики, телекоммуникаций, радиолокации, синтеза новых материалов и структур для радиотехники и электроники, физики низкотемпературных структур, микро- и наноэлектроники. Создание новых научных приборов и радиофизических средств для космического мониторинга Земли, планет и объектов солнечной системы, околоземного и космического пространства. Выполнение работ, направленных на укрепление обороноспособности и национальной безопасности Российской Федерации, в том числе в рамках государственного оборонного заказа.</w:t>
            </w:r>
          </w:p>
          <w:p>
            <w:pPr>
              <w:pStyle w:val="Normal"/>
              <w:spacing w:lineRule="auto" w:line="240" w:before="0" w:after="0"/>
              <w:jc w:val="both"/>
              <w:rPr>
                <w:sz w:val="24"/>
                <w:szCs w:val="24"/>
              </w:rPr>
            </w:pPr>
            <w:r>
              <w:rPr>
                <w:sz w:val="24"/>
                <w:szCs w:val="24"/>
              </w:rPr>
              <w:t>Развитие современной эксперимента-льно-технологической базы, создание совместных с ИРЭ-ПОЛЮС, НПП «Исток» и других предприятий города технологических инновационных центров для проведения исследований и внедрения научных результатов в промышленность.</w:t>
            </w:r>
          </w:p>
        </w:tc>
      </w:tr>
      <w:tr>
        <w:trPr>
          <w:cantSplit w:val="false"/>
        </w:trPr>
        <w:tc>
          <w:tcPr>
            <w:tcW w:w="69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lineRule="auto" w:line="240" w:before="0" w:after="0"/>
              <w:jc w:val="both"/>
              <w:rPr>
                <w:sz w:val="24"/>
                <w:szCs w:val="24"/>
              </w:rPr>
            </w:pPr>
            <w:r>
              <w:rPr>
                <w:sz w:val="24"/>
                <w:szCs w:val="24"/>
              </w:rPr>
              <w:t>3.</w:t>
            </w:r>
          </w:p>
        </w:tc>
        <w:tc>
          <w:tcPr>
            <w:tcW w:w="367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lineRule="auto" w:line="240" w:before="0" w:after="0"/>
              <w:jc w:val="both"/>
              <w:rPr>
                <w:sz w:val="24"/>
                <w:szCs w:val="24"/>
              </w:rPr>
            </w:pPr>
            <w:r>
              <w:rPr>
                <w:sz w:val="24"/>
                <w:szCs w:val="24"/>
              </w:rPr>
              <w:t xml:space="preserve">Федеральное государственное унитарное предприятие Специальное конструкторское бюро Института радиотехники и электроники РАН </w:t>
            </w:r>
          </w:p>
          <w:p>
            <w:pPr>
              <w:pStyle w:val="Normal"/>
              <w:spacing w:lineRule="auto" w:line="240" w:before="0" w:after="0"/>
              <w:jc w:val="both"/>
              <w:rPr>
                <w:spacing w:val="-6"/>
                <w:sz w:val="24"/>
                <w:szCs w:val="24"/>
              </w:rPr>
            </w:pPr>
            <w:r>
              <w:rPr>
                <w:spacing w:val="-6"/>
                <w:sz w:val="24"/>
                <w:szCs w:val="24"/>
              </w:rPr>
              <w:t>(ФГУП СКБ ИРЭ РАН)</w:t>
            </w:r>
          </w:p>
        </w:tc>
        <w:tc>
          <w:tcPr>
            <w:tcW w:w="699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lineRule="auto" w:line="240" w:before="0" w:after="0"/>
              <w:jc w:val="both"/>
              <w:rPr>
                <w:sz w:val="24"/>
                <w:szCs w:val="24"/>
              </w:rPr>
            </w:pPr>
            <w:r>
              <w:rPr>
                <w:sz w:val="24"/>
                <w:szCs w:val="24"/>
              </w:rPr>
              <w:t xml:space="preserve">Научная и производственная деятельность по созданию космической техники, космических материалов и технологий; выполнение научно-исследовательских, опытно-конструкторских работ по созданию новых приборов, оборудования и технологий. </w:t>
            </w:r>
          </w:p>
        </w:tc>
        <w:tc>
          <w:tcPr>
            <w:tcW w:w="448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lineRule="auto" w:line="240" w:before="0" w:after="0"/>
              <w:jc w:val="both"/>
              <w:rPr>
                <w:sz w:val="24"/>
                <w:szCs w:val="24"/>
              </w:rPr>
            </w:pPr>
            <w:r>
              <w:rPr>
                <w:sz w:val="24"/>
                <w:szCs w:val="24"/>
              </w:rPr>
              <w:t>Научные исследования и разработка радиолокационного оборудования для космических систем, исследования Земли, космических объектов и океана.</w:t>
            </w:r>
          </w:p>
          <w:p>
            <w:pPr>
              <w:pStyle w:val="Normal"/>
              <w:spacing w:lineRule="auto" w:line="240" w:before="0" w:after="0"/>
              <w:jc w:val="both"/>
              <w:rPr>
                <w:sz w:val="24"/>
                <w:szCs w:val="24"/>
              </w:rPr>
            </w:pPr>
            <w:r>
              <w:rPr>
                <w:sz w:val="24"/>
                <w:szCs w:val="24"/>
              </w:rPr>
              <w:t>Разработка приемо-передающих устройств для космических аппаратов, включая МКС. Разработка сверхвысоковакуумного оборудования для нанотехнологий.</w:t>
            </w:r>
          </w:p>
        </w:tc>
      </w:tr>
      <w:tr>
        <w:trPr>
          <w:cantSplit w:val="false"/>
        </w:trPr>
        <w:tc>
          <w:tcPr>
            <w:tcW w:w="69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lineRule="auto" w:line="240" w:before="0" w:after="0"/>
              <w:jc w:val="both"/>
              <w:rPr>
                <w:sz w:val="24"/>
                <w:szCs w:val="24"/>
              </w:rPr>
            </w:pPr>
            <w:r>
              <w:rPr>
                <w:sz w:val="24"/>
                <w:szCs w:val="24"/>
              </w:rPr>
              <w:t xml:space="preserve">4. </w:t>
            </w:r>
          </w:p>
        </w:tc>
        <w:tc>
          <w:tcPr>
            <w:tcW w:w="367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lineRule="auto" w:line="240" w:before="0" w:after="0"/>
              <w:jc w:val="both"/>
              <w:rPr>
                <w:sz w:val="24"/>
                <w:szCs w:val="24"/>
              </w:rPr>
            </w:pPr>
            <w:r>
              <w:rPr>
                <w:sz w:val="24"/>
                <w:szCs w:val="24"/>
              </w:rPr>
              <w:t>Муниципальное казенное учреждение города Фрязино «Дирекция Наукограда»</w:t>
            </w:r>
          </w:p>
          <w:p>
            <w:pPr>
              <w:pStyle w:val="Normal"/>
              <w:spacing w:lineRule="auto" w:line="240" w:before="0" w:after="0"/>
              <w:jc w:val="both"/>
              <w:rPr>
                <w:sz w:val="24"/>
                <w:szCs w:val="24"/>
              </w:rPr>
            </w:pPr>
            <w:r>
              <w:rPr>
                <w:sz w:val="24"/>
                <w:szCs w:val="24"/>
              </w:rPr>
              <w:t>(МКУ «Дирекция Наукограда»)</w:t>
            </w:r>
          </w:p>
        </w:tc>
        <w:tc>
          <w:tcPr>
            <w:tcW w:w="699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lineRule="auto" w:line="240" w:before="0" w:after="0"/>
              <w:jc w:val="both"/>
              <w:rPr>
                <w:sz w:val="24"/>
                <w:szCs w:val="24"/>
              </w:rPr>
            </w:pPr>
            <w:r>
              <w:rPr>
                <w:sz w:val="24"/>
                <w:szCs w:val="24"/>
              </w:rPr>
              <w:t>Подготовка и реализация городских социально-экономических программ и программ комплексного социально-экономического развития города Фрязино как наукограда Российской Федерации; мониторинг инновационного развития предприятий научно-производственного комплекса города Фрязино; оказание содействия созданию, становлению и поддержки субъектов малого и среднего предпринимательства; организация научно-технических конференций и семинаров.</w:t>
            </w:r>
          </w:p>
        </w:tc>
        <w:tc>
          <w:tcPr>
            <w:tcW w:w="448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lineRule="auto" w:line="240" w:before="0" w:after="0"/>
              <w:jc w:val="both"/>
              <w:rPr>
                <w:sz w:val="24"/>
                <w:szCs w:val="24"/>
              </w:rPr>
            </w:pPr>
            <w:r>
              <w:rPr>
                <w:sz w:val="24"/>
                <w:szCs w:val="24"/>
              </w:rPr>
              <w:t>Информационная и экспертно-консалтинговая деятельность.</w:t>
            </w:r>
          </w:p>
          <w:p>
            <w:pPr>
              <w:pStyle w:val="Normal"/>
              <w:spacing w:lineRule="auto" w:line="240" w:before="0" w:after="0"/>
              <w:jc w:val="both"/>
              <w:rPr>
                <w:sz w:val="24"/>
                <w:szCs w:val="24"/>
              </w:rPr>
            </w:pPr>
            <w:r>
              <w:rPr>
                <w:sz w:val="24"/>
                <w:szCs w:val="24"/>
              </w:rPr>
              <w:t>Мониторинг инновационной деятельности предприятий НПК города. Выполнение инновационных проектов в нанодиагностике. Управление общественными структурами инновационного развития.</w:t>
            </w:r>
          </w:p>
        </w:tc>
      </w:tr>
      <w:tr>
        <w:trPr>
          <w:cantSplit w:val="false"/>
        </w:trPr>
        <w:tc>
          <w:tcPr>
            <w:tcW w:w="69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lineRule="auto" w:line="240" w:before="0" w:after="0"/>
              <w:jc w:val="both"/>
              <w:rPr>
                <w:sz w:val="24"/>
                <w:szCs w:val="24"/>
              </w:rPr>
            </w:pPr>
            <w:r>
              <w:rPr>
                <w:sz w:val="24"/>
                <w:szCs w:val="24"/>
              </w:rPr>
              <w:t xml:space="preserve">5. </w:t>
            </w:r>
          </w:p>
        </w:tc>
        <w:tc>
          <w:tcPr>
            <w:tcW w:w="367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lineRule="auto" w:line="240" w:before="0" w:after="0"/>
              <w:jc w:val="both"/>
              <w:rPr>
                <w:spacing w:val="-6"/>
                <w:sz w:val="24"/>
                <w:szCs w:val="24"/>
              </w:rPr>
            </w:pPr>
            <w:r>
              <w:rPr>
                <w:sz w:val="24"/>
                <w:szCs w:val="24"/>
              </w:rPr>
              <w:t xml:space="preserve"> </w:t>
            </w:r>
            <w:r>
              <w:rPr>
                <w:sz w:val="24"/>
                <w:szCs w:val="24"/>
              </w:rPr>
              <w:t xml:space="preserve">Акционерное общество Научно-производственное предприятие «Циклон-Тест» </w:t>
            </w:r>
            <w:r>
              <w:rPr>
                <w:spacing w:val="-6"/>
                <w:sz w:val="24"/>
                <w:szCs w:val="24"/>
              </w:rPr>
              <w:t>(АО НПП «Циклон-Тест»)</w:t>
            </w:r>
          </w:p>
        </w:tc>
        <w:tc>
          <w:tcPr>
            <w:tcW w:w="699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lineRule="auto" w:line="240" w:before="0" w:after="0"/>
              <w:jc w:val="both"/>
              <w:rPr>
                <w:sz w:val="24"/>
                <w:szCs w:val="24"/>
              </w:rPr>
            </w:pPr>
            <w:r>
              <w:rPr>
                <w:sz w:val="24"/>
                <w:szCs w:val="24"/>
              </w:rPr>
              <w:t>Осуществление научной и научно-технической деятельности в отраслях, связанных с обеспечением безопасности Российской Федерации; разработка и изготовление отдельных видов продукции, обеспечивающей безопасность Российской Федерации.</w:t>
            </w:r>
          </w:p>
        </w:tc>
        <w:tc>
          <w:tcPr>
            <w:tcW w:w="448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lineRule="auto" w:line="240" w:before="0" w:after="0"/>
              <w:jc w:val="both"/>
              <w:rPr>
                <w:sz w:val="24"/>
                <w:szCs w:val="24"/>
              </w:rPr>
            </w:pPr>
            <w:r>
              <w:rPr>
                <w:sz w:val="24"/>
                <w:szCs w:val="24"/>
              </w:rPr>
              <w:t>Исследования в области надежности радиоэлектронных приборов для предприятий Минобороны; разработка и производство аппаратуры для контроля за безопасностью производственной среды.</w:t>
            </w:r>
          </w:p>
        </w:tc>
      </w:tr>
      <w:tr>
        <w:trPr>
          <w:cantSplit w:val="false"/>
        </w:trPr>
        <w:tc>
          <w:tcPr>
            <w:tcW w:w="69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lineRule="auto" w:line="240" w:before="0" w:after="0"/>
              <w:jc w:val="both"/>
              <w:rPr>
                <w:sz w:val="24"/>
                <w:szCs w:val="24"/>
              </w:rPr>
            </w:pPr>
            <w:r>
              <w:rPr>
                <w:sz w:val="24"/>
                <w:szCs w:val="24"/>
              </w:rPr>
              <w:t xml:space="preserve">6. </w:t>
            </w:r>
          </w:p>
        </w:tc>
        <w:tc>
          <w:tcPr>
            <w:tcW w:w="367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lineRule="auto" w:line="240" w:before="0" w:after="0"/>
              <w:jc w:val="both"/>
              <w:rPr>
                <w:sz w:val="24"/>
                <w:szCs w:val="24"/>
              </w:rPr>
            </w:pPr>
            <w:r>
              <w:rPr>
                <w:sz w:val="24"/>
                <w:szCs w:val="24"/>
              </w:rPr>
              <w:t xml:space="preserve"> </w:t>
            </w:r>
            <w:r>
              <w:rPr>
                <w:sz w:val="24"/>
                <w:szCs w:val="24"/>
              </w:rPr>
              <w:t xml:space="preserve">Акционерное общество «Научно исследовательский институт «Платан» с заводом при НИИ» </w:t>
            </w:r>
          </w:p>
          <w:p>
            <w:pPr>
              <w:pStyle w:val="Normal"/>
              <w:spacing w:lineRule="auto" w:line="240" w:before="0" w:after="0"/>
              <w:jc w:val="both"/>
              <w:rPr>
                <w:sz w:val="24"/>
                <w:szCs w:val="24"/>
              </w:rPr>
            </w:pPr>
            <w:r>
              <w:rPr>
                <w:spacing w:val="-6"/>
                <w:sz w:val="24"/>
                <w:szCs w:val="24"/>
              </w:rPr>
              <w:t>(АО «НИИ «Платан» с заводом при НИИ»)</w:t>
            </w:r>
            <w:r>
              <w:rPr>
                <w:sz w:val="24"/>
                <w:szCs w:val="24"/>
              </w:rPr>
              <w:t xml:space="preserve"> </w:t>
            </w:r>
          </w:p>
        </w:tc>
        <w:tc>
          <w:tcPr>
            <w:tcW w:w="699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lineRule="auto" w:line="240" w:before="0" w:after="0"/>
              <w:jc w:val="both"/>
              <w:rPr>
                <w:sz w:val="24"/>
                <w:szCs w:val="24"/>
              </w:rPr>
            </w:pPr>
            <w:r>
              <w:rPr>
                <w:sz w:val="24"/>
                <w:szCs w:val="24"/>
              </w:rPr>
              <w:t>Осуществление научной и научно-технической деятельности в отраслях, связанных с обеспечением безопасности Российской Федерации; разработка и изготовление изделий электронной техники специального и гражданского назначения, разработка передовых технологий и материалов.</w:t>
            </w:r>
          </w:p>
        </w:tc>
        <w:tc>
          <w:tcPr>
            <w:tcW w:w="448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lineRule="auto" w:line="240" w:before="0" w:after="0"/>
              <w:jc w:val="both"/>
              <w:rPr>
                <w:sz w:val="24"/>
                <w:szCs w:val="24"/>
              </w:rPr>
            </w:pPr>
            <w:r>
              <w:rPr>
                <w:sz w:val="24"/>
                <w:szCs w:val="24"/>
              </w:rPr>
              <w:t>Исследования и разработка электронных приборов отображения информации и функциональных устройств для перспективных вооружений, военной и специальной техники. Материалы для наноиндустрии.</w:t>
            </w:r>
          </w:p>
        </w:tc>
      </w:tr>
      <w:tr>
        <w:trPr>
          <w:cantSplit w:val="false"/>
        </w:trPr>
        <w:tc>
          <w:tcPr>
            <w:tcW w:w="69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lineRule="auto" w:line="240" w:before="0" w:after="0"/>
              <w:jc w:val="both"/>
              <w:rPr>
                <w:sz w:val="24"/>
                <w:szCs w:val="24"/>
              </w:rPr>
            </w:pPr>
            <w:r>
              <w:rPr>
                <w:sz w:val="24"/>
                <w:szCs w:val="24"/>
              </w:rPr>
              <w:t>7.</w:t>
            </w:r>
          </w:p>
        </w:tc>
        <w:tc>
          <w:tcPr>
            <w:tcW w:w="367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lineRule="auto" w:line="240" w:before="0" w:after="0"/>
              <w:jc w:val="both"/>
              <w:rPr>
                <w:sz w:val="24"/>
                <w:szCs w:val="24"/>
              </w:rPr>
            </w:pPr>
            <w:r>
              <w:rPr>
                <w:sz w:val="24"/>
                <w:szCs w:val="24"/>
              </w:rPr>
              <w:t>Общество с ограниченной ответственностью «Научно-техническое объединение «ИРЭ-Полюс»</w:t>
            </w:r>
          </w:p>
          <w:p>
            <w:pPr>
              <w:pStyle w:val="Normal"/>
              <w:spacing w:lineRule="auto" w:line="240" w:before="0" w:after="0"/>
              <w:jc w:val="both"/>
              <w:rPr>
                <w:spacing w:val="-6"/>
                <w:sz w:val="24"/>
                <w:szCs w:val="24"/>
              </w:rPr>
            </w:pPr>
            <w:r>
              <w:rPr>
                <w:spacing w:val="-6"/>
                <w:sz w:val="24"/>
                <w:szCs w:val="24"/>
              </w:rPr>
              <w:t>(ООО «НТО «ИРЭ-Полюс»)</w:t>
            </w:r>
          </w:p>
        </w:tc>
        <w:tc>
          <w:tcPr>
            <w:tcW w:w="699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lineRule="auto" w:line="240" w:before="0" w:after="0"/>
              <w:jc w:val="both"/>
              <w:rPr>
                <w:sz w:val="24"/>
                <w:szCs w:val="24"/>
              </w:rPr>
            </w:pPr>
            <w:r>
              <w:rPr>
                <w:sz w:val="24"/>
                <w:szCs w:val="24"/>
              </w:rPr>
              <w:t xml:space="preserve">Научные исследования и разработка технологий производства волоконнооптических компонентов и волоконных лазеров. </w:t>
            </w:r>
          </w:p>
        </w:tc>
        <w:tc>
          <w:tcPr>
            <w:tcW w:w="448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lineRule="auto" w:line="240" w:before="0" w:after="0"/>
              <w:jc w:val="both"/>
              <w:rPr>
                <w:sz w:val="24"/>
                <w:szCs w:val="24"/>
              </w:rPr>
            </w:pPr>
            <w:r>
              <w:rPr>
                <w:sz w:val="24"/>
                <w:szCs w:val="24"/>
              </w:rPr>
              <w:t>Разработка и производство оптоволоконных компонентов для информационно- телекоммуникационных систем и промышленных волоконных лазерных комплексов для машиностроительных отраслей и нефте-газодобывающих предприятий. Разработка наноэлектронных материалов и приборов.</w:t>
            </w:r>
          </w:p>
        </w:tc>
      </w:tr>
      <w:tr>
        <w:trPr>
          <w:cantSplit w:val="false"/>
        </w:trPr>
        <w:tc>
          <w:tcPr>
            <w:tcW w:w="69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lineRule="auto" w:line="240" w:before="0" w:after="0"/>
              <w:jc w:val="both"/>
              <w:rPr>
                <w:sz w:val="24"/>
                <w:szCs w:val="24"/>
              </w:rPr>
            </w:pPr>
            <w:r>
              <w:rPr>
                <w:sz w:val="24"/>
                <w:szCs w:val="24"/>
              </w:rPr>
              <w:t>8.</w:t>
            </w:r>
          </w:p>
        </w:tc>
        <w:tc>
          <w:tcPr>
            <w:tcW w:w="367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lineRule="auto" w:line="240" w:before="0" w:after="0"/>
              <w:jc w:val="both"/>
              <w:rPr>
                <w:sz w:val="24"/>
                <w:szCs w:val="24"/>
              </w:rPr>
            </w:pPr>
            <w:r>
              <w:rPr>
                <w:sz w:val="24"/>
                <w:szCs w:val="24"/>
              </w:rPr>
              <w:t>Общество с ограниченной ответственностью «ВЕЗА»</w:t>
            </w:r>
          </w:p>
          <w:p>
            <w:pPr>
              <w:pStyle w:val="Normal"/>
              <w:spacing w:lineRule="auto" w:line="240" w:before="0" w:after="0"/>
              <w:jc w:val="both"/>
              <w:rPr>
                <w:spacing w:val="-6"/>
                <w:sz w:val="24"/>
                <w:szCs w:val="24"/>
              </w:rPr>
            </w:pPr>
            <w:r>
              <w:rPr>
                <w:spacing w:val="-6"/>
                <w:sz w:val="24"/>
                <w:szCs w:val="24"/>
              </w:rPr>
              <w:t>(ООО «ВЕЗА»)</w:t>
            </w:r>
          </w:p>
        </w:tc>
        <w:tc>
          <w:tcPr>
            <w:tcW w:w="699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lineRule="auto" w:line="240" w:before="0" w:after="0"/>
              <w:jc w:val="both"/>
              <w:rPr>
                <w:sz w:val="24"/>
                <w:szCs w:val="24"/>
              </w:rPr>
            </w:pPr>
            <w:r>
              <w:rPr>
                <w:sz w:val="24"/>
                <w:szCs w:val="24"/>
              </w:rPr>
              <w:t>Разработка и производство оборудования для кондиционирования, отопления, вентиляции и холодильной техники. Разработка компьютерных программ.</w:t>
            </w:r>
          </w:p>
        </w:tc>
        <w:tc>
          <w:tcPr>
            <w:tcW w:w="448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lineRule="auto" w:line="240" w:before="0" w:after="0"/>
              <w:jc w:val="both"/>
              <w:rPr>
                <w:sz w:val="24"/>
                <w:szCs w:val="24"/>
              </w:rPr>
            </w:pPr>
            <w:r>
              <w:rPr>
                <w:sz w:val="24"/>
                <w:szCs w:val="24"/>
              </w:rPr>
              <w:t>Разработка энергоэффективного оборудования для создания безопасных условий на промышленных, энергообеспечивающих объектах и транспорте.</w:t>
            </w:r>
          </w:p>
        </w:tc>
      </w:tr>
      <w:tr>
        <w:trPr>
          <w:cantSplit w:val="false"/>
        </w:trPr>
        <w:tc>
          <w:tcPr>
            <w:tcW w:w="69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lineRule="auto" w:line="240" w:before="0" w:after="0"/>
              <w:jc w:val="both"/>
              <w:rPr>
                <w:sz w:val="24"/>
                <w:szCs w:val="24"/>
              </w:rPr>
            </w:pPr>
            <w:r>
              <w:rPr>
                <w:sz w:val="24"/>
                <w:szCs w:val="24"/>
              </w:rPr>
              <w:t>9.</w:t>
            </w:r>
          </w:p>
        </w:tc>
        <w:tc>
          <w:tcPr>
            <w:tcW w:w="367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lineRule="auto" w:line="240" w:before="0" w:after="0"/>
              <w:jc w:val="both"/>
              <w:rPr>
                <w:sz w:val="24"/>
                <w:szCs w:val="24"/>
              </w:rPr>
            </w:pPr>
            <w:r>
              <w:rPr>
                <w:sz w:val="24"/>
                <w:szCs w:val="24"/>
              </w:rPr>
              <w:t>Открытое акционерное общество «Фрязинский экспериментальный завод»</w:t>
            </w:r>
          </w:p>
          <w:p>
            <w:pPr>
              <w:pStyle w:val="Normal"/>
              <w:spacing w:lineRule="auto" w:line="240" w:before="0" w:after="0"/>
              <w:jc w:val="both"/>
              <w:rPr>
                <w:spacing w:val="-6"/>
                <w:sz w:val="24"/>
                <w:szCs w:val="24"/>
              </w:rPr>
            </w:pPr>
            <w:r>
              <w:rPr>
                <w:spacing w:val="-6"/>
                <w:sz w:val="24"/>
                <w:szCs w:val="24"/>
              </w:rPr>
              <w:t>(ОАО «ФЭЗ»)</w:t>
            </w:r>
          </w:p>
        </w:tc>
        <w:tc>
          <w:tcPr>
            <w:tcW w:w="699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lineRule="auto" w:line="240" w:before="0" w:after="0"/>
              <w:jc w:val="both"/>
              <w:rPr>
                <w:sz w:val="24"/>
                <w:szCs w:val="24"/>
              </w:rPr>
            </w:pPr>
            <w:r>
              <w:rPr>
                <w:sz w:val="24"/>
                <w:szCs w:val="24"/>
              </w:rPr>
              <w:t>Разработка и производство строительных конструкций, объектов электронной промышленности, медицины, связи, транспорта и сельского хозяйства. Разработка , изготовление климатизационного оборудования.</w:t>
            </w:r>
          </w:p>
        </w:tc>
        <w:tc>
          <w:tcPr>
            <w:tcW w:w="448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lineRule="auto" w:line="240" w:before="0" w:after="0"/>
              <w:jc w:val="both"/>
              <w:rPr>
                <w:sz w:val="24"/>
                <w:szCs w:val="24"/>
              </w:rPr>
            </w:pPr>
            <w:r>
              <w:rPr>
                <w:sz w:val="24"/>
                <w:szCs w:val="24"/>
              </w:rPr>
              <w:t>Разработка и производство «чистых производственных помещений», металлоконструкций для обеспечения безопасных условий труда на промышленных объектах и в медицинских центрах.</w:t>
            </w:r>
          </w:p>
        </w:tc>
      </w:tr>
      <w:tr>
        <w:trPr>
          <w:cantSplit w:val="false"/>
        </w:trPr>
        <w:tc>
          <w:tcPr>
            <w:tcW w:w="69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lineRule="auto" w:line="240" w:before="0" w:after="0"/>
              <w:jc w:val="both"/>
              <w:rPr>
                <w:sz w:val="24"/>
                <w:szCs w:val="24"/>
              </w:rPr>
            </w:pPr>
            <w:r>
              <w:rPr>
                <w:sz w:val="24"/>
                <w:szCs w:val="24"/>
              </w:rPr>
              <w:t>10.</w:t>
            </w:r>
          </w:p>
        </w:tc>
        <w:tc>
          <w:tcPr>
            <w:tcW w:w="367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lineRule="auto" w:line="240" w:before="0" w:after="0"/>
              <w:jc w:val="both"/>
              <w:rPr>
                <w:spacing w:val="-6"/>
                <w:sz w:val="24"/>
                <w:szCs w:val="24"/>
              </w:rPr>
            </w:pPr>
            <w:r>
              <w:rPr>
                <w:sz w:val="24"/>
                <w:szCs w:val="24"/>
              </w:rPr>
              <w:t xml:space="preserve"> </w:t>
            </w:r>
            <w:r>
              <w:rPr>
                <w:sz w:val="24"/>
                <w:szCs w:val="24"/>
              </w:rPr>
              <w:t>Акционерное общество «Фрязинский завод мощных транзисторов</w:t>
            </w:r>
            <w:r>
              <w:rPr>
                <w:spacing w:val="-6"/>
                <w:sz w:val="24"/>
                <w:szCs w:val="24"/>
              </w:rPr>
              <w:t>»</w:t>
            </w:r>
          </w:p>
          <w:p>
            <w:pPr>
              <w:pStyle w:val="Normal"/>
              <w:spacing w:lineRule="auto" w:line="240" w:before="0" w:after="0"/>
              <w:jc w:val="both"/>
              <w:rPr>
                <w:spacing w:val="-6"/>
                <w:sz w:val="24"/>
                <w:szCs w:val="24"/>
              </w:rPr>
            </w:pPr>
            <w:r>
              <w:rPr>
                <w:sz w:val="24"/>
                <w:szCs w:val="24"/>
              </w:rPr>
              <w:t xml:space="preserve"> </w:t>
            </w:r>
            <w:r>
              <w:rPr>
                <w:spacing w:val="-6"/>
                <w:sz w:val="24"/>
                <w:szCs w:val="24"/>
              </w:rPr>
              <w:t>(АО «ФЗМТ»)</w:t>
            </w:r>
          </w:p>
          <w:p>
            <w:pPr>
              <w:pStyle w:val="Normal"/>
              <w:spacing w:lineRule="auto" w:line="240" w:before="0" w:after="0"/>
              <w:jc w:val="both"/>
              <w:rPr>
                <w:sz w:val="24"/>
                <w:szCs w:val="24"/>
              </w:rPr>
            </w:pPr>
            <w:r>
              <w:rPr>
                <w:sz w:val="24"/>
                <w:szCs w:val="24"/>
              </w:rPr>
            </w:r>
          </w:p>
        </w:tc>
        <w:tc>
          <w:tcPr>
            <w:tcW w:w="699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lineRule="auto" w:line="240" w:before="0" w:after="0"/>
              <w:jc w:val="both"/>
              <w:rPr>
                <w:sz w:val="24"/>
                <w:szCs w:val="24"/>
              </w:rPr>
            </w:pPr>
            <w:r>
              <w:rPr>
                <w:sz w:val="24"/>
                <w:szCs w:val="24"/>
              </w:rPr>
              <w:t>Разработка, производство и реализация изделий электронной техники народнохозяйственного назначения, а также в интересах обороноспособности страны; разработка и реализация научно-технической продукции.</w:t>
            </w:r>
          </w:p>
        </w:tc>
        <w:tc>
          <w:tcPr>
            <w:tcW w:w="448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lineRule="auto" w:line="240" w:before="0" w:after="0"/>
              <w:jc w:val="both"/>
              <w:rPr>
                <w:sz w:val="24"/>
                <w:szCs w:val="24"/>
              </w:rPr>
            </w:pPr>
            <w:r>
              <w:rPr>
                <w:sz w:val="24"/>
                <w:szCs w:val="24"/>
              </w:rPr>
              <w:t>Разработка и производство электронной компонентной базы силовой электроники для оборонных систем и транспорта.</w:t>
            </w:r>
          </w:p>
        </w:tc>
      </w:tr>
      <w:tr>
        <w:trPr>
          <w:cantSplit w:val="false"/>
        </w:trPr>
        <w:tc>
          <w:tcPr>
            <w:tcW w:w="69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lineRule="auto" w:line="240" w:before="0" w:after="0"/>
              <w:jc w:val="both"/>
              <w:rPr>
                <w:sz w:val="24"/>
                <w:szCs w:val="24"/>
              </w:rPr>
            </w:pPr>
            <w:r>
              <w:rPr>
                <w:sz w:val="24"/>
                <w:szCs w:val="24"/>
              </w:rPr>
              <w:t>11.</w:t>
            </w:r>
          </w:p>
        </w:tc>
        <w:tc>
          <w:tcPr>
            <w:tcW w:w="367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lineRule="auto" w:line="240" w:before="0" w:after="0"/>
              <w:jc w:val="both"/>
              <w:rPr>
                <w:spacing w:val="-6"/>
                <w:sz w:val="24"/>
                <w:szCs w:val="24"/>
              </w:rPr>
            </w:pPr>
            <w:r>
              <w:rPr>
                <w:sz w:val="24"/>
                <w:szCs w:val="24"/>
              </w:rPr>
              <w:t xml:space="preserve">Закрытое акционерное общество «Научно-производственное предприятие «Магратеп» </w:t>
            </w:r>
            <w:r>
              <w:rPr>
                <w:spacing w:val="-6"/>
                <w:sz w:val="24"/>
                <w:szCs w:val="24"/>
              </w:rPr>
              <w:t>(ЗАО «НПП «Магратеп»).</w:t>
            </w:r>
          </w:p>
          <w:p>
            <w:pPr>
              <w:pStyle w:val="Normal"/>
              <w:spacing w:lineRule="auto" w:line="240" w:before="0" w:after="0"/>
              <w:jc w:val="both"/>
              <w:rPr>
                <w:sz w:val="24"/>
                <w:szCs w:val="24"/>
              </w:rPr>
            </w:pPr>
            <w:r>
              <w:rPr>
                <w:sz w:val="24"/>
                <w:szCs w:val="24"/>
              </w:rPr>
            </w:r>
          </w:p>
        </w:tc>
        <w:tc>
          <w:tcPr>
            <w:tcW w:w="699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lineRule="auto" w:line="240" w:before="0" w:after="0"/>
              <w:jc w:val="both"/>
              <w:rPr>
                <w:sz w:val="24"/>
                <w:szCs w:val="24"/>
              </w:rPr>
            </w:pPr>
            <w:r>
              <w:rPr>
                <w:sz w:val="24"/>
                <w:szCs w:val="24"/>
              </w:rPr>
              <w:t>Проведение поисковых и фундаментальных научных исследований в области электронной и радиоэлектронной техники специального, гражданского и медицинского назначения; разработка, производство и ремонт вооружения и военной техники, приборов СВЧ и комплексированных изделий СВЧ.</w:t>
            </w:r>
          </w:p>
        </w:tc>
        <w:tc>
          <w:tcPr>
            <w:tcW w:w="448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lineRule="auto" w:line="240" w:before="0" w:after="0"/>
              <w:jc w:val="both"/>
              <w:rPr>
                <w:sz w:val="24"/>
                <w:szCs w:val="24"/>
              </w:rPr>
            </w:pPr>
            <w:r>
              <w:rPr>
                <w:sz w:val="24"/>
                <w:szCs w:val="24"/>
              </w:rPr>
              <w:t>Разработка электровакуумных приборов СВЧ и устройств для радиолокационных систем Минобороны. Применение СВЧ-техники для решения народнохозяйственных задач в строительстве, сельском хозяйстве</w:t>
            </w:r>
          </w:p>
        </w:tc>
      </w:tr>
      <w:tr>
        <w:trPr>
          <w:cantSplit w:val="false"/>
        </w:trPr>
        <w:tc>
          <w:tcPr>
            <w:tcW w:w="69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lineRule="auto" w:line="240" w:before="0" w:after="0"/>
              <w:jc w:val="both"/>
              <w:rPr>
                <w:sz w:val="24"/>
                <w:szCs w:val="24"/>
              </w:rPr>
            </w:pPr>
            <w:r>
              <w:rPr>
                <w:sz w:val="24"/>
                <w:szCs w:val="24"/>
              </w:rPr>
              <w:t>12.</w:t>
            </w:r>
          </w:p>
        </w:tc>
        <w:tc>
          <w:tcPr>
            <w:tcW w:w="367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lineRule="auto" w:line="240" w:before="0" w:after="0"/>
              <w:jc w:val="both"/>
              <w:rPr>
                <w:sz w:val="24"/>
                <w:szCs w:val="24"/>
              </w:rPr>
            </w:pPr>
            <w:r>
              <w:rPr>
                <w:sz w:val="24"/>
                <w:szCs w:val="24"/>
              </w:rPr>
              <w:t>Общество с ограниченной ответственностью «Фирма «ВИПС-МЕД» (ООО «Фирма «ВИПС-МЕД»)</w:t>
            </w:r>
          </w:p>
          <w:p>
            <w:pPr>
              <w:pStyle w:val="Normal"/>
              <w:spacing w:lineRule="auto" w:line="240" w:before="0" w:after="0"/>
              <w:jc w:val="both"/>
              <w:rPr>
                <w:sz w:val="24"/>
                <w:szCs w:val="24"/>
              </w:rPr>
            </w:pPr>
            <w:r>
              <w:rPr>
                <w:sz w:val="24"/>
                <w:szCs w:val="24"/>
              </w:rPr>
            </w:r>
          </w:p>
        </w:tc>
        <w:tc>
          <w:tcPr>
            <w:tcW w:w="699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lineRule="auto" w:line="240" w:before="0" w:after="0"/>
              <w:jc w:val="both"/>
              <w:rPr>
                <w:sz w:val="24"/>
                <w:szCs w:val="24"/>
              </w:rPr>
            </w:pPr>
            <w:r>
              <w:rPr>
                <w:sz w:val="24"/>
                <w:szCs w:val="24"/>
              </w:rPr>
              <w:t>Разработка, изготовление и реализация продукции медицинского назначения; производство и реализация лекарственных средств; проектирование и строительство объектов специального назначения.</w:t>
            </w:r>
          </w:p>
        </w:tc>
        <w:tc>
          <w:tcPr>
            <w:tcW w:w="448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lineRule="auto" w:line="240" w:before="0" w:after="0"/>
              <w:jc w:val="both"/>
              <w:rPr>
                <w:sz w:val="24"/>
                <w:szCs w:val="24"/>
              </w:rPr>
            </w:pPr>
            <w:r>
              <w:rPr>
                <w:sz w:val="24"/>
                <w:szCs w:val="24"/>
              </w:rPr>
              <w:t>Разработка и строительство «чистых помещений», оборудования для медицинской промышленности, производство биофармацевтических средств.</w:t>
            </w:r>
          </w:p>
        </w:tc>
      </w:tr>
      <w:tr>
        <w:trPr>
          <w:cantSplit w:val="false"/>
        </w:trPr>
        <w:tc>
          <w:tcPr>
            <w:tcW w:w="69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lineRule="auto" w:line="240" w:before="0" w:after="0"/>
              <w:jc w:val="both"/>
              <w:rPr>
                <w:sz w:val="24"/>
                <w:szCs w:val="24"/>
              </w:rPr>
            </w:pPr>
            <w:r>
              <w:rPr>
                <w:sz w:val="24"/>
                <w:szCs w:val="24"/>
              </w:rPr>
              <w:t>13.</w:t>
            </w:r>
          </w:p>
        </w:tc>
        <w:tc>
          <w:tcPr>
            <w:tcW w:w="367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lineRule="auto" w:line="240" w:before="0" w:after="0"/>
              <w:jc w:val="both"/>
              <w:rPr>
                <w:sz w:val="24"/>
                <w:szCs w:val="24"/>
              </w:rPr>
            </w:pPr>
            <w:r>
              <w:rPr>
                <w:sz w:val="24"/>
                <w:szCs w:val="24"/>
              </w:rPr>
              <w:t>Открытое акционерное общество «ИСТОК-АУДИО ИНТЕРНЭШНЛ»</w:t>
            </w:r>
          </w:p>
          <w:p>
            <w:pPr>
              <w:pStyle w:val="Normal"/>
              <w:spacing w:lineRule="auto" w:line="240" w:before="0" w:after="0"/>
              <w:jc w:val="both"/>
              <w:rPr>
                <w:spacing w:val="-6"/>
                <w:sz w:val="24"/>
                <w:szCs w:val="24"/>
              </w:rPr>
            </w:pPr>
            <w:r>
              <w:rPr>
                <w:spacing w:val="-6"/>
                <w:sz w:val="24"/>
                <w:szCs w:val="24"/>
              </w:rPr>
              <w:t>(ОАО «ИСТОК-АУДИО ИНТЕРНЭШНЛ»)</w:t>
            </w:r>
          </w:p>
          <w:p>
            <w:pPr>
              <w:pStyle w:val="Normal"/>
              <w:spacing w:lineRule="auto" w:line="240" w:before="0" w:after="0"/>
              <w:jc w:val="both"/>
              <w:rPr>
                <w:sz w:val="24"/>
                <w:szCs w:val="24"/>
              </w:rPr>
            </w:pPr>
            <w:r>
              <w:rPr>
                <w:sz w:val="24"/>
                <w:szCs w:val="24"/>
              </w:rPr>
            </w:r>
          </w:p>
        </w:tc>
        <w:tc>
          <w:tcPr>
            <w:tcW w:w="699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lineRule="auto" w:line="240" w:before="0" w:after="0"/>
              <w:jc w:val="both"/>
              <w:rPr>
                <w:sz w:val="24"/>
                <w:szCs w:val="24"/>
              </w:rPr>
            </w:pPr>
            <w:r>
              <w:rPr>
                <w:sz w:val="24"/>
                <w:szCs w:val="24"/>
              </w:rPr>
              <w:t>Производство медицинской техники, в том числе слуховых аппаратов, медицинской диагностической и терапевтической аппаратуры, реабилитационной техники</w:t>
            </w:r>
          </w:p>
        </w:tc>
        <w:tc>
          <w:tcPr>
            <w:tcW w:w="448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lineRule="auto" w:line="240" w:before="0" w:after="0"/>
              <w:jc w:val="both"/>
              <w:rPr>
                <w:sz w:val="24"/>
                <w:szCs w:val="24"/>
              </w:rPr>
            </w:pPr>
            <w:r>
              <w:rPr>
                <w:sz w:val="24"/>
                <w:szCs w:val="24"/>
              </w:rPr>
              <w:t>Разработка цифрового звукоусиливающего электронного оборудования для реабилитации слабослышащих людей. Создание реабилитационных центров для детей инвалидов.</w:t>
            </w:r>
          </w:p>
        </w:tc>
      </w:tr>
      <w:tr>
        <w:trPr>
          <w:cantSplit w:val="false"/>
        </w:trPr>
        <w:tc>
          <w:tcPr>
            <w:tcW w:w="69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lineRule="auto" w:line="240" w:before="0" w:after="0"/>
              <w:jc w:val="both"/>
              <w:rPr>
                <w:sz w:val="24"/>
                <w:szCs w:val="24"/>
              </w:rPr>
            </w:pPr>
            <w:r>
              <w:rPr>
                <w:sz w:val="24"/>
                <w:szCs w:val="24"/>
              </w:rPr>
              <w:t xml:space="preserve">14. </w:t>
            </w:r>
          </w:p>
        </w:tc>
        <w:tc>
          <w:tcPr>
            <w:tcW w:w="367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lineRule="auto" w:line="240" w:before="0" w:after="0"/>
              <w:jc w:val="both"/>
              <w:rPr>
                <w:sz w:val="24"/>
                <w:szCs w:val="24"/>
              </w:rPr>
            </w:pPr>
            <w:r>
              <w:rPr>
                <w:sz w:val="24"/>
                <w:szCs w:val="24"/>
              </w:rPr>
              <w:t>Закрытое акционерное общество Научно-производственное предприятие «Исток-Система» (ЗАО НПП «Исток-Система»)</w:t>
            </w:r>
          </w:p>
          <w:p>
            <w:pPr>
              <w:pStyle w:val="Normal"/>
              <w:spacing w:lineRule="auto" w:line="240" w:before="0" w:after="0"/>
              <w:jc w:val="both"/>
              <w:rPr>
                <w:sz w:val="24"/>
                <w:szCs w:val="24"/>
              </w:rPr>
            </w:pPr>
            <w:r>
              <w:rPr>
                <w:sz w:val="24"/>
                <w:szCs w:val="24"/>
              </w:rPr>
            </w:r>
          </w:p>
        </w:tc>
        <w:tc>
          <w:tcPr>
            <w:tcW w:w="699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lineRule="auto" w:line="240" w:before="0" w:after="0"/>
              <w:jc w:val="both"/>
              <w:rPr>
                <w:sz w:val="24"/>
                <w:szCs w:val="24"/>
              </w:rPr>
            </w:pPr>
            <w:r>
              <w:rPr>
                <w:sz w:val="24"/>
                <w:szCs w:val="24"/>
              </w:rPr>
              <w:t xml:space="preserve">Проведение научных исследований в области электронной и радиоэлектронной техники гражданского и специального назначения; сертификация и сертификационные испытания медицинских изделий, медицинского оборудования, разработка и производство медицинской техники. </w:t>
            </w:r>
          </w:p>
        </w:tc>
        <w:tc>
          <w:tcPr>
            <w:tcW w:w="448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lineRule="auto" w:line="240" w:before="0" w:after="0"/>
              <w:rPr>
                <w:sz w:val="24"/>
                <w:szCs w:val="24"/>
              </w:rPr>
            </w:pPr>
            <w:r>
              <w:rPr>
                <w:sz w:val="24"/>
                <w:szCs w:val="24"/>
              </w:rPr>
              <w:t xml:space="preserve">Разработка и выпуск медицинской техники и микропроцессорных изделий специального назначения. Разработка гастрокардиомониторов для медицинских центров подготовки космонавтов </w:t>
            </w:r>
          </w:p>
        </w:tc>
      </w:tr>
      <w:tr>
        <w:trPr>
          <w:cantSplit w:val="false"/>
        </w:trPr>
        <w:tc>
          <w:tcPr>
            <w:tcW w:w="69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lineRule="auto" w:line="240" w:before="0" w:after="0"/>
              <w:jc w:val="both"/>
              <w:rPr>
                <w:sz w:val="24"/>
                <w:szCs w:val="24"/>
              </w:rPr>
            </w:pPr>
            <w:r>
              <w:rPr>
                <w:sz w:val="24"/>
                <w:szCs w:val="24"/>
              </w:rPr>
              <w:t>15.</w:t>
            </w:r>
          </w:p>
        </w:tc>
        <w:tc>
          <w:tcPr>
            <w:tcW w:w="367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lineRule="auto" w:line="240" w:before="0" w:after="0"/>
              <w:jc w:val="both"/>
              <w:rPr>
                <w:sz w:val="24"/>
                <w:szCs w:val="24"/>
              </w:rPr>
            </w:pPr>
            <w:r>
              <w:rPr>
                <w:sz w:val="24"/>
                <w:szCs w:val="24"/>
              </w:rPr>
              <w:t>Закрытое акционерное общество «НОВЫЙ ГОРОД»</w:t>
            </w:r>
          </w:p>
          <w:p>
            <w:pPr>
              <w:pStyle w:val="Normal"/>
              <w:spacing w:lineRule="auto" w:line="240" w:before="0" w:after="0"/>
              <w:jc w:val="both"/>
              <w:rPr>
                <w:sz w:val="24"/>
                <w:szCs w:val="24"/>
              </w:rPr>
            </w:pPr>
            <w:r>
              <w:rPr>
                <w:sz w:val="24"/>
                <w:szCs w:val="24"/>
              </w:rPr>
              <w:t>(ЗАО «НОВЫЙ ГОРОД»)</w:t>
            </w:r>
          </w:p>
        </w:tc>
        <w:tc>
          <w:tcPr>
            <w:tcW w:w="699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lineRule="auto" w:line="240" w:before="0" w:after="0"/>
              <w:jc w:val="both"/>
              <w:rPr>
                <w:sz w:val="24"/>
                <w:szCs w:val="24"/>
              </w:rPr>
            </w:pPr>
            <w:r>
              <w:rPr>
                <w:sz w:val="24"/>
                <w:szCs w:val="24"/>
              </w:rPr>
              <w:t>Разработка и внедрение химико-технологических процессов; разработка, проектирование, производство и реализация научно-технической продукции; производство строительных материалов, конструкций и изделий.</w:t>
            </w:r>
          </w:p>
        </w:tc>
        <w:tc>
          <w:tcPr>
            <w:tcW w:w="448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lineRule="auto" w:line="240" w:before="0" w:after="0"/>
              <w:jc w:val="both"/>
              <w:rPr>
                <w:sz w:val="24"/>
                <w:szCs w:val="24"/>
              </w:rPr>
            </w:pPr>
            <w:r>
              <w:rPr>
                <w:sz w:val="24"/>
                <w:szCs w:val="24"/>
              </w:rPr>
              <w:t>Разработка финансового оборудования и программ самообслуживания с высокой степенью криптозащиты и безопасности. Внедрение бесконтактных карт и технологий биометрической идентификации</w:t>
            </w:r>
          </w:p>
        </w:tc>
      </w:tr>
      <w:tr>
        <w:trPr>
          <w:cantSplit w:val="false"/>
        </w:trPr>
        <w:tc>
          <w:tcPr>
            <w:tcW w:w="69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lineRule="auto" w:line="240" w:before="0" w:after="0"/>
              <w:jc w:val="both"/>
              <w:rPr>
                <w:sz w:val="24"/>
                <w:szCs w:val="24"/>
              </w:rPr>
            </w:pPr>
            <w:r>
              <w:rPr>
                <w:sz w:val="24"/>
                <w:szCs w:val="24"/>
              </w:rPr>
              <w:t>16.</w:t>
            </w:r>
          </w:p>
        </w:tc>
        <w:tc>
          <w:tcPr>
            <w:tcW w:w="367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lineRule="auto" w:line="240" w:before="0" w:after="0"/>
              <w:jc w:val="both"/>
              <w:rPr>
                <w:spacing w:val="-6"/>
                <w:sz w:val="24"/>
                <w:szCs w:val="24"/>
              </w:rPr>
            </w:pPr>
            <w:r>
              <w:rPr>
                <w:sz w:val="24"/>
                <w:szCs w:val="24"/>
              </w:rPr>
              <w:t xml:space="preserve">Общество с ограниченной ответственностью «Научно-производственное предприятие «РЕФЛЕКТ» </w:t>
            </w:r>
            <w:r>
              <w:rPr>
                <w:spacing w:val="-6"/>
                <w:sz w:val="24"/>
                <w:szCs w:val="24"/>
              </w:rPr>
              <w:t>(ООО «РЕФЛЕКТ»)</w:t>
            </w:r>
          </w:p>
        </w:tc>
        <w:tc>
          <w:tcPr>
            <w:tcW w:w="699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lineRule="auto" w:line="240" w:before="0" w:after="0"/>
              <w:jc w:val="both"/>
              <w:rPr>
                <w:sz w:val="24"/>
                <w:szCs w:val="24"/>
              </w:rPr>
            </w:pPr>
            <w:r>
              <w:rPr>
                <w:sz w:val="24"/>
                <w:szCs w:val="24"/>
              </w:rPr>
              <w:t>Научные исследования, разработка и производство тонкопленочных покрытий для электроники и оптики.</w:t>
            </w:r>
          </w:p>
        </w:tc>
        <w:tc>
          <w:tcPr>
            <w:tcW w:w="448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lineRule="auto" w:line="240" w:before="0" w:after="0"/>
              <w:jc w:val="both"/>
              <w:rPr>
                <w:sz w:val="24"/>
                <w:szCs w:val="24"/>
              </w:rPr>
            </w:pPr>
            <w:r>
              <w:rPr>
                <w:sz w:val="24"/>
                <w:szCs w:val="24"/>
              </w:rPr>
              <w:t>Разработка и производство изделий оптического назначения для предприятий оборонно-промышленного комплекса». Разработка технологических нанопленочных композиций для автотехники.</w:t>
            </w:r>
          </w:p>
        </w:tc>
      </w:tr>
      <w:tr>
        <w:trPr>
          <w:cantSplit w:val="false"/>
        </w:trPr>
        <w:tc>
          <w:tcPr>
            <w:tcW w:w="69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lineRule="auto" w:line="240" w:before="0" w:after="0"/>
              <w:jc w:val="both"/>
              <w:rPr>
                <w:sz w:val="24"/>
                <w:szCs w:val="24"/>
              </w:rPr>
            </w:pPr>
            <w:r>
              <w:rPr>
                <w:sz w:val="24"/>
                <w:szCs w:val="24"/>
              </w:rPr>
              <w:t>17.</w:t>
            </w:r>
          </w:p>
        </w:tc>
        <w:tc>
          <w:tcPr>
            <w:tcW w:w="367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lineRule="auto" w:line="240" w:before="0" w:after="0"/>
              <w:jc w:val="both"/>
              <w:rPr>
                <w:sz w:val="24"/>
                <w:szCs w:val="24"/>
              </w:rPr>
            </w:pPr>
            <w:r>
              <w:rPr>
                <w:sz w:val="24"/>
                <w:szCs w:val="24"/>
              </w:rPr>
              <w:t>Общество с ограниченной ответственностью «Производственно коммерческая фирма «Экотон»</w:t>
            </w:r>
          </w:p>
          <w:p>
            <w:pPr>
              <w:pStyle w:val="Normal"/>
              <w:spacing w:lineRule="auto" w:line="240" w:before="0" w:after="0"/>
              <w:jc w:val="both"/>
              <w:rPr>
                <w:sz w:val="24"/>
                <w:szCs w:val="24"/>
              </w:rPr>
            </w:pPr>
            <w:r>
              <w:rPr>
                <w:sz w:val="24"/>
                <w:szCs w:val="24"/>
              </w:rPr>
              <w:t>(ООО «ПКФ «Экотон»)</w:t>
            </w:r>
          </w:p>
          <w:p>
            <w:pPr>
              <w:pStyle w:val="Normal"/>
              <w:spacing w:lineRule="auto" w:line="240" w:before="0" w:after="0"/>
              <w:jc w:val="both"/>
              <w:rPr>
                <w:sz w:val="24"/>
                <w:szCs w:val="24"/>
              </w:rPr>
            </w:pPr>
            <w:r>
              <w:rPr>
                <w:sz w:val="24"/>
                <w:szCs w:val="24"/>
              </w:rPr>
            </w:r>
          </w:p>
        </w:tc>
        <w:tc>
          <w:tcPr>
            <w:tcW w:w="699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lineRule="auto" w:line="240" w:before="0" w:after="0"/>
              <w:jc w:val="both"/>
              <w:rPr>
                <w:sz w:val="24"/>
                <w:szCs w:val="24"/>
              </w:rPr>
            </w:pPr>
            <w:r>
              <w:rPr>
                <w:sz w:val="24"/>
                <w:szCs w:val="24"/>
              </w:rPr>
              <w:t>Разработка и производство сетевых промышленных светильников на светоизлучающих лампах, светодиодах; разработка и производство профессиональных носимых аккумуляторных фонарей для промышленности, железнодорожного, водного, воздушного транспорта и населения.</w:t>
            </w:r>
          </w:p>
        </w:tc>
        <w:tc>
          <w:tcPr>
            <w:tcW w:w="448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lineRule="auto" w:line="240" w:before="0" w:after="0"/>
              <w:jc w:val="both"/>
              <w:rPr>
                <w:sz w:val="24"/>
                <w:szCs w:val="24"/>
              </w:rPr>
            </w:pPr>
            <w:r>
              <w:rPr>
                <w:sz w:val="24"/>
                <w:szCs w:val="24"/>
              </w:rPr>
              <w:t>Разработка и производство энергосберегающих устройств бытового и специального применения на основе светодиодных и аккумуляторных компонентов.</w:t>
            </w:r>
          </w:p>
        </w:tc>
      </w:tr>
      <w:tr>
        <w:trPr>
          <w:trHeight w:val="828" w:hRule="atLeast"/>
          <w:cantSplit w:val="false"/>
        </w:trPr>
        <w:tc>
          <w:tcPr>
            <w:tcW w:w="69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lineRule="auto" w:line="240" w:before="0" w:after="0"/>
              <w:jc w:val="both"/>
              <w:rPr>
                <w:sz w:val="24"/>
                <w:szCs w:val="24"/>
              </w:rPr>
            </w:pPr>
            <w:r>
              <w:rPr>
                <w:sz w:val="24"/>
                <w:szCs w:val="24"/>
              </w:rPr>
              <w:t>18.</w:t>
            </w:r>
          </w:p>
          <w:p>
            <w:pPr>
              <w:pStyle w:val="Normal"/>
              <w:spacing w:lineRule="auto" w:line="240" w:before="0" w:after="0"/>
              <w:jc w:val="both"/>
              <w:rPr>
                <w:sz w:val="24"/>
                <w:szCs w:val="24"/>
              </w:rPr>
            </w:pPr>
            <w:r>
              <w:rPr>
                <w:sz w:val="24"/>
                <w:szCs w:val="24"/>
              </w:rPr>
            </w:r>
          </w:p>
          <w:p>
            <w:pPr>
              <w:pStyle w:val="Normal"/>
              <w:spacing w:lineRule="auto" w:line="240" w:before="0" w:after="0"/>
              <w:jc w:val="both"/>
              <w:rPr>
                <w:sz w:val="24"/>
                <w:szCs w:val="24"/>
              </w:rPr>
            </w:pPr>
            <w:r>
              <w:rPr>
                <w:sz w:val="24"/>
                <w:szCs w:val="24"/>
              </w:rPr>
            </w:r>
          </w:p>
        </w:tc>
        <w:tc>
          <w:tcPr>
            <w:tcW w:w="367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lineRule="auto" w:line="240" w:before="0" w:after="0"/>
              <w:jc w:val="both"/>
              <w:rPr>
                <w:sz w:val="24"/>
                <w:szCs w:val="24"/>
              </w:rPr>
            </w:pPr>
            <w:r>
              <w:rPr>
                <w:sz w:val="24"/>
                <w:szCs w:val="24"/>
              </w:rPr>
              <w:t>Общество с ограниченной ответственностью «ФОКУС» (ООО «ФОКУС»)</w:t>
            </w:r>
          </w:p>
          <w:p>
            <w:pPr>
              <w:pStyle w:val="Normal"/>
              <w:spacing w:lineRule="auto" w:line="240" w:before="0" w:after="0"/>
              <w:jc w:val="both"/>
              <w:rPr>
                <w:sz w:val="24"/>
                <w:szCs w:val="24"/>
              </w:rPr>
            </w:pPr>
            <w:r>
              <w:rPr>
                <w:sz w:val="24"/>
                <w:szCs w:val="24"/>
              </w:rPr>
            </w:r>
          </w:p>
        </w:tc>
        <w:tc>
          <w:tcPr>
            <w:tcW w:w="699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lineRule="auto" w:line="240" w:before="0" w:after="0"/>
              <w:jc w:val="both"/>
              <w:rPr>
                <w:sz w:val="24"/>
                <w:szCs w:val="24"/>
              </w:rPr>
            </w:pPr>
            <w:r>
              <w:rPr>
                <w:sz w:val="24"/>
                <w:szCs w:val="24"/>
              </w:rPr>
              <w:t>Разработка, производство и реализация светодиодной техники.</w:t>
            </w:r>
          </w:p>
        </w:tc>
        <w:tc>
          <w:tcPr>
            <w:tcW w:w="448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lineRule="auto" w:line="240" w:before="0" w:after="0"/>
              <w:jc w:val="both"/>
              <w:rPr>
                <w:sz w:val="24"/>
                <w:szCs w:val="24"/>
              </w:rPr>
            </w:pPr>
            <w:r>
              <w:rPr>
                <w:sz w:val="24"/>
                <w:szCs w:val="24"/>
              </w:rPr>
              <w:t>Проектирование, разработка и производство энергосберегающего электрооборудования со светодиодными модулями.</w:t>
            </w:r>
          </w:p>
        </w:tc>
      </w:tr>
      <w:tr>
        <w:trPr>
          <w:cantSplit w:val="false"/>
        </w:trPr>
        <w:tc>
          <w:tcPr>
            <w:tcW w:w="69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lineRule="auto" w:line="240" w:before="0" w:after="0"/>
              <w:jc w:val="both"/>
              <w:rPr>
                <w:sz w:val="24"/>
                <w:szCs w:val="24"/>
              </w:rPr>
            </w:pPr>
            <w:r>
              <w:rPr>
                <w:sz w:val="24"/>
                <w:szCs w:val="24"/>
              </w:rPr>
              <w:t>19.</w:t>
            </w:r>
          </w:p>
          <w:p>
            <w:pPr>
              <w:pStyle w:val="Normal"/>
              <w:spacing w:lineRule="auto" w:line="240" w:before="0" w:after="0"/>
              <w:jc w:val="both"/>
              <w:rPr>
                <w:sz w:val="24"/>
                <w:szCs w:val="24"/>
              </w:rPr>
            </w:pPr>
            <w:r>
              <w:rPr>
                <w:sz w:val="24"/>
                <w:szCs w:val="24"/>
              </w:rPr>
            </w:r>
          </w:p>
        </w:tc>
        <w:tc>
          <w:tcPr>
            <w:tcW w:w="367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lineRule="auto" w:line="240" w:before="0" w:after="0"/>
              <w:jc w:val="both"/>
              <w:rPr>
                <w:spacing w:val="-6"/>
                <w:sz w:val="24"/>
                <w:szCs w:val="24"/>
              </w:rPr>
            </w:pPr>
            <w:r>
              <w:rPr>
                <w:sz w:val="24"/>
                <w:szCs w:val="24"/>
              </w:rPr>
              <w:t xml:space="preserve"> </w:t>
            </w:r>
            <w:r>
              <w:rPr>
                <w:sz w:val="24"/>
                <w:szCs w:val="24"/>
              </w:rPr>
              <w:t xml:space="preserve">Общество с ограниченной ответственностью «Научно-Промышленная Корпорация «Дельта-Тест» </w:t>
            </w:r>
            <w:r>
              <w:rPr>
                <w:spacing w:val="-6"/>
                <w:sz w:val="24"/>
                <w:szCs w:val="24"/>
              </w:rPr>
              <w:t>(ООО «НПК «Дельта-Тест»)</w:t>
            </w:r>
          </w:p>
          <w:p>
            <w:pPr>
              <w:pStyle w:val="Normal"/>
              <w:spacing w:lineRule="auto" w:line="240" w:before="0" w:after="0"/>
              <w:jc w:val="both"/>
              <w:rPr>
                <w:sz w:val="24"/>
                <w:szCs w:val="24"/>
              </w:rPr>
            </w:pPr>
            <w:r>
              <w:rPr>
                <w:sz w:val="24"/>
                <w:szCs w:val="24"/>
              </w:rPr>
            </w:r>
          </w:p>
        </w:tc>
        <w:tc>
          <w:tcPr>
            <w:tcW w:w="699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lineRule="auto" w:line="240" w:before="0" w:after="0"/>
              <w:jc w:val="both"/>
              <w:rPr>
                <w:sz w:val="24"/>
                <w:szCs w:val="24"/>
              </w:rPr>
            </w:pPr>
            <w:r>
              <w:rPr>
                <w:sz w:val="24"/>
                <w:szCs w:val="24"/>
              </w:rPr>
              <w:t>Разработка и производство специального технологического оборудования, систем числового программного управления; производство программных средств. Внедрение результатов НИР и ОКР в производство.</w:t>
            </w:r>
          </w:p>
        </w:tc>
        <w:tc>
          <w:tcPr>
            <w:tcW w:w="448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lineRule="auto" w:line="240" w:before="0" w:after="0"/>
              <w:jc w:val="both"/>
              <w:rPr>
                <w:sz w:val="24"/>
                <w:szCs w:val="24"/>
              </w:rPr>
            </w:pPr>
            <w:r>
              <w:rPr>
                <w:sz w:val="24"/>
                <w:szCs w:val="24"/>
              </w:rPr>
              <w:t>Разработка технологий и цифрового оборудования на основе компьютерного обеспечения для специальных применений в оборонной промышленности, в машиностроении и наносистемной технике.</w:t>
            </w:r>
          </w:p>
        </w:tc>
      </w:tr>
      <w:tr>
        <w:trPr>
          <w:cantSplit w:val="false"/>
        </w:trPr>
        <w:tc>
          <w:tcPr>
            <w:tcW w:w="69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lineRule="auto" w:line="240" w:before="0" w:after="0"/>
              <w:jc w:val="both"/>
              <w:rPr>
                <w:sz w:val="24"/>
                <w:szCs w:val="24"/>
              </w:rPr>
            </w:pPr>
            <w:r>
              <w:rPr>
                <w:sz w:val="24"/>
                <w:szCs w:val="24"/>
              </w:rPr>
              <w:t>20.</w:t>
            </w:r>
          </w:p>
        </w:tc>
        <w:tc>
          <w:tcPr>
            <w:tcW w:w="367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lineRule="auto" w:line="240" w:before="0" w:after="0"/>
              <w:jc w:val="both"/>
              <w:rPr>
                <w:sz w:val="24"/>
                <w:szCs w:val="24"/>
              </w:rPr>
            </w:pPr>
            <w:r>
              <w:rPr>
                <w:sz w:val="24"/>
                <w:szCs w:val="24"/>
              </w:rPr>
              <w:t>Некоммерческое партнерство «Фонд развития наукограда Фрязино»</w:t>
            </w:r>
          </w:p>
          <w:p>
            <w:pPr>
              <w:pStyle w:val="Normal"/>
              <w:spacing w:lineRule="auto" w:line="240" w:before="0" w:after="0"/>
              <w:jc w:val="both"/>
              <w:rPr>
                <w:sz w:val="24"/>
                <w:szCs w:val="24"/>
              </w:rPr>
            </w:pPr>
            <w:r>
              <w:rPr>
                <w:sz w:val="24"/>
                <w:szCs w:val="24"/>
              </w:rPr>
              <w:t>(НП «Фонд развития наукограда Фрязино»)</w:t>
            </w:r>
          </w:p>
          <w:p>
            <w:pPr>
              <w:pStyle w:val="Normal"/>
              <w:spacing w:lineRule="auto" w:line="240" w:before="0" w:after="0"/>
              <w:jc w:val="both"/>
              <w:rPr>
                <w:sz w:val="24"/>
                <w:szCs w:val="24"/>
              </w:rPr>
            </w:pPr>
            <w:r>
              <w:rPr>
                <w:sz w:val="24"/>
                <w:szCs w:val="24"/>
              </w:rPr>
            </w:r>
          </w:p>
        </w:tc>
        <w:tc>
          <w:tcPr>
            <w:tcW w:w="699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lineRule="auto" w:line="240" w:before="0" w:after="0"/>
              <w:jc w:val="both"/>
              <w:rPr>
                <w:sz w:val="24"/>
                <w:szCs w:val="24"/>
              </w:rPr>
            </w:pPr>
            <w:r>
              <w:rPr>
                <w:sz w:val="24"/>
                <w:szCs w:val="24"/>
              </w:rPr>
              <w:t>Поддержка и расширение производственной и социальной инфраструктуры города, использование научно-технических достижений, строительство и охрана окружающей среды; финансирование и привлечение средств для реализации инновационных проектов и программ.</w:t>
            </w:r>
          </w:p>
        </w:tc>
        <w:tc>
          <w:tcPr>
            <w:tcW w:w="448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lineRule="auto" w:line="240" w:before="0" w:after="0"/>
              <w:rPr>
                <w:sz w:val="24"/>
                <w:szCs w:val="24"/>
              </w:rPr>
            </w:pPr>
            <w:r>
              <w:rPr>
                <w:sz w:val="24"/>
                <w:szCs w:val="24"/>
              </w:rPr>
              <w:t>Содействие развитию предпринимательской деятельности предприятий малого и среднего бизнеса.</w:t>
            </w:r>
          </w:p>
        </w:tc>
      </w:tr>
      <w:tr>
        <w:trPr>
          <w:cantSplit w:val="false"/>
        </w:trPr>
        <w:tc>
          <w:tcPr>
            <w:tcW w:w="69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lineRule="auto" w:line="240" w:before="0" w:after="0"/>
              <w:jc w:val="both"/>
              <w:rPr>
                <w:sz w:val="24"/>
                <w:szCs w:val="24"/>
              </w:rPr>
            </w:pPr>
            <w:r>
              <w:rPr>
                <w:sz w:val="24"/>
                <w:szCs w:val="24"/>
              </w:rPr>
              <w:t>21.</w:t>
            </w:r>
          </w:p>
        </w:tc>
        <w:tc>
          <w:tcPr>
            <w:tcW w:w="367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lineRule="auto" w:line="240" w:before="0" w:after="0"/>
              <w:jc w:val="both"/>
              <w:rPr>
                <w:sz w:val="24"/>
                <w:szCs w:val="24"/>
              </w:rPr>
            </w:pPr>
            <w:r>
              <w:rPr>
                <w:sz w:val="24"/>
                <w:szCs w:val="24"/>
              </w:rPr>
              <w:t>Филиал МИРЭА в г. Фрязино Московской области</w:t>
            </w:r>
          </w:p>
        </w:tc>
        <w:tc>
          <w:tcPr>
            <w:tcW w:w="699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lineRule="auto" w:line="240" w:before="0" w:after="0"/>
              <w:jc w:val="both"/>
              <w:rPr>
                <w:sz w:val="24"/>
                <w:szCs w:val="24"/>
              </w:rPr>
            </w:pPr>
            <w:r>
              <w:rPr>
                <w:sz w:val="24"/>
                <w:szCs w:val="24"/>
              </w:rPr>
              <w:t>Подготовка инженерных кадров для предприятий научно-производственного комплекса города Фрязино и технопарка «Фотоника».</w:t>
            </w:r>
          </w:p>
        </w:tc>
        <w:tc>
          <w:tcPr>
            <w:tcW w:w="448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lineRule="auto" w:line="240" w:before="0" w:after="0"/>
              <w:jc w:val="both"/>
              <w:rPr>
                <w:sz w:val="24"/>
                <w:szCs w:val="24"/>
              </w:rPr>
            </w:pPr>
            <w:r>
              <w:rPr>
                <w:sz w:val="24"/>
                <w:szCs w:val="24"/>
              </w:rPr>
              <w:t>Подготовка инженеров по специальностям:</w:t>
            </w:r>
          </w:p>
          <w:p>
            <w:pPr>
              <w:pStyle w:val="Normal"/>
              <w:spacing w:lineRule="auto" w:line="240" w:before="0" w:after="0"/>
              <w:jc w:val="both"/>
              <w:rPr>
                <w:sz w:val="24"/>
                <w:szCs w:val="24"/>
              </w:rPr>
            </w:pPr>
            <w:r>
              <w:rPr>
                <w:sz w:val="24"/>
                <w:szCs w:val="24"/>
              </w:rPr>
              <w:t>-электроника и наноэлектроника;</w:t>
            </w:r>
          </w:p>
          <w:p>
            <w:pPr>
              <w:pStyle w:val="Normal"/>
              <w:spacing w:lineRule="auto" w:line="240" w:before="0" w:after="0"/>
              <w:jc w:val="both"/>
              <w:rPr>
                <w:sz w:val="24"/>
                <w:szCs w:val="24"/>
              </w:rPr>
            </w:pPr>
            <w:r>
              <w:rPr>
                <w:sz w:val="24"/>
                <w:szCs w:val="24"/>
              </w:rPr>
              <w:t>-информатика и вычислительная техника;</w:t>
            </w:r>
          </w:p>
          <w:p>
            <w:pPr>
              <w:pStyle w:val="Normal"/>
              <w:spacing w:lineRule="auto" w:line="240" w:before="0" w:after="0"/>
              <w:jc w:val="both"/>
              <w:rPr>
                <w:sz w:val="24"/>
                <w:szCs w:val="24"/>
              </w:rPr>
            </w:pPr>
            <w:r>
              <w:rPr>
                <w:sz w:val="24"/>
                <w:szCs w:val="24"/>
              </w:rPr>
              <w:t>-конструирование и технология электронных средств.</w:t>
            </w:r>
          </w:p>
        </w:tc>
      </w:tr>
      <w:tr>
        <w:trPr>
          <w:cantSplit w:val="false"/>
        </w:trPr>
        <w:tc>
          <w:tcPr>
            <w:tcW w:w="69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lineRule="auto" w:line="240" w:before="0" w:after="0"/>
              <w:jc w:val="both"/>
              <w:rPr>
                <w:sz w:val="24"/>
                <w:szCs w:val="24"/>
              </w:rPr>
            </w:pPr>
            <w:r>
              <w:rPr>
                <w:sz w:val="24"/>
                <w:szCs w:val="24"/>
              </w:rPr>
              <w:t>22.</w:t>
            </w:r>
          </w:p>
        </w:tc>
        <w:tc>
          <w:tcPr>
            <w:tcW w:w="367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lineRule="auto" w:line="240" w:before="0" w:after="0"/>
              <w:jc w:val="both"/>
              <w:rPr>
                <w:sz w:val="24"/>
                <w:szCs w:val="24"/>
              </w:rPr>
            </w:pPr>
            <w:r>
              <w:rPr>
                <w:sz w:val="24"/>
                <w:szCs w:val="24"/>
              </w:rPr>
              <w:t>Закрытое акционерное общество Корпорация «Защита» (ЗАО Корпорация «Защита»)</w:t>
            </w:r>
          </w:p>
          <w:p>
            <w:pPr>
              <w:pStyle w:val="Normal"/>
              <w:spacing w:lineRule="auto" w:line="240" w:before="0" w:after="0"/>
              <w:jc w:val="both"/>
              <w:rPr>
                <w:sz w:val="24"/>
                <w:szCs w:val="24"/>
              </w:rPr>
            </w:pPr>
            <w:r>
              <w:rPr>
                <w:sz w:val="24"/>
                <w:szCs w:val="24"/>
              </w:rPr>
            </w:r>
          </w:p>
        </w:tc>
        <w:tc>
          <w:tcPr>
            <w:tcW w:w="699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lineRule="auto" w:line="240" w:before="0" w:after="0"/>
              <w:jc w:val="both"/>
              <w:rPr>
                <w:spacing w:val="-6"/>
                <w:sz w:val="24"/>
                <w:szCs w:val="24"/>
              </w:rPr>
            </w:pPr>
            <w:r>
              <w:rPr>
                <w:spacing w:val="-6"/>
                <w:sz w:val="24"/>
                <w:szCs w:val="24"/>
              </w:rPr>
              <w:t>Производство и реализация продукции производственно-технического и военного назначения, включая бронезащитные автотранспортные средства, банковские хранилища, бронекассы и другие системы и средства специальной защиты</w:t>
            </w:r>
          </w:p>
        </w:tc>
        <w:tc>
          <w:tcPr>
            <w:tcW w:w="448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lineRule="auto" w:line="240" w:before="0" w:after="0"/>
              <w:jc w:val="both"/>
              <w:rPr>
                <w:spacing w:val="-6"/>
                <w:sz w:val="24"/>
                <w:szCs w:val="24"/>
              </w:rPr>
            </w:pPr>
            <w:r>
              <w:rPr>
                <w:spacing w:val="-6"/>
                <w:sz w:val="24"/>
                <w:szCs w:val="24"/>
              </w:rPr>
              <w:t>Разработка и производство специальных и бронированных автомобилей гражданского и военного назначения. Разработка индивидуальных и коллективных средств защиты по программе "Антитеррор".</w:t>
            </w:r>
          </w:p>
        </w:tc>
      </w:tr>
    </w:tbl>
    <w:p>
      <w:pPr>
        <w:pStyle w:val="ConsNormal"/>
        <w:widowControl/>
        <w:shd w:fill="FFFFFF" w:val="clear"/>
        <w:spacing w:lineRule="auto" w:line="360"/>
        <w:ind w:left="0" w:right="0" w:firstLine="709"/>
        <w:jc w:val="both"/>
        <w:rPr/>
      </w:pPr>
      <w:r>
        <w:rPr/>
      </w:r>
    </w:p>
    <w:sectPr>
      <w:footerReference w:type="default" r:id="rId4"/>
      <w:type w:val="nextPage"/>
      <w:pgSz w:orient="landscape" w:w="16838" w:h="11906"/>
      <w:pgMar w:left="1134" w:right="1134" w:header="0" w:top="1701" w:footer="708" w:bottom="850"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Cambria">
    <w:charset w:val="cc"/>
    <w:family w:val="roman"/>
    <w:pitch w:val="variable"/>
  </w:font>
  <w:font w:name="Tahoma">
    <w:charset w:val="cc"/>
    <w:family w:val="roman"/>
    <w:pitch w:val="variable"/>
  </w:font>
  <w:font w:name="Liberation Sans">
    <w:altName w:val="Arial"/>
    <w:charset w:val="cc"/>
    <w:family w:val="swiss"/>
    <w:pitch w:val="variable"/>
  </w:font>
  <w:font w:name="Arial">
    <w:charset w:val="cc"/>
    <w:family w:val="roman"/>
    <w:pitch w:val="variable"/>
  </w:font>
  <w:font w:name="Peterburg">
    <w:charset w:val="cc"/>
    <w:family w:val="roman"/>
    <w:pitch w:val="variable"/>
  </w:font>
  <w:font w:name="Courier New">
    <w:charset w:val="cc"/>
    <w:family w:val="roman"/>
    <w:pitch w:val="variable"/>
  </w:font>
  <w:font w:name="Times New Roman CYR">
    <w:charset w:val="cc"/>
    <w:family w:val="roman"/>
    <w:pitch w:val="variable"/>
  </w:font>
  <w:font w:name="Courier New">
    <w:charset w:val="01"/>
    <w:family w:val="modern"/>
    <w:pitch w:val="fixed"/>
  </w:font>
  <w:font w:name="Wingdings">
    <w:charset w:val="02"/>
    <w:family w:val="auto"/>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34"/>
      <w:jc w:val="center"/>
      <w:rPr/>
    </w:pPr>
    <w:r>
      <w:rPr/>
      <w:fldChar w:fldCharType="begin"/>
    </w:r>
    <w:r>
      <w:instrText> PAGE </w:instrText>
    </w:r>
    <w:r>
      <w:fldChar w:fldCharType="separate"/>
    </w:r>
    <w:r>
      <w:t>2</w:t>
    </w:r>
    <w: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34"/>
      <w:jc w:val="center"/>
      <w:rPr/>
    </w:pPr>
    <w:r>
      <w:rPr/>
      <w:fldChar w:fldCharType="begin"/>
    </w:r>
    <w:r>
      <w:instrText> PAGE </w:instrText>
    </w:r>
    <w:r>
      <w:fldChar w:fldCharType="separate"/>
    </w:r>
    <w:r>
      <w:t>51</w:t>
    </w:r>
    <w: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lvl>
    <w:lvl w:ilvl="1">
      <w:start w:val="1"/>
      <w:numFmt w:val="decimal"/>
      <w:lvlText w:val="%2."/>
      <w:lvlJc w:val="left"/>
      <w:pPr>
        <w:ind w:left="1080" w:hanging="720"/>
      </w:pPr>
      <w:rPr>
        <w:color w:val="00000A"/>
        <w:i w:val="false"/>
        <w:b/>
      </w:rPr>
    </w:lvl>
    <w:lvl w:ilvl="2">
      <w:start w:val="1"/>
      <w:numFmt w:val="decimal"/>
      <w:lvlText w:val="%1.%2.%3."/>
      <w:lvlJc w:val="left"/>
      <w:pPr>
        <w:ind w:left="1080" w:hanging="720"/>
      </w:pPr>
      <w:rPr>
        <w:color w:val="00000A"/>
        <w:b w:val="false"/>
      </w:rPr>
    </w:lvl>
    <w:lvl w:ilvl="3">
      <w:start w:val="1"/>
      <w:numFmt w:val="decimal"/>
      <w:lvlText w:val="%1.%2.%3.%4."/>
      <w:lvlJc w:val="left"/>
      <w:pPr>
        <w:ind w:left="1440" w:hanging="1080"/>
      </w:pPr>
      <w:rPr>
        <w:color w:val="00000A"/>
        <w:b w:val="false"/>
      </w:rPr>
    </w:lvl>
    <w:lvl w:ilvl="4">
      <w:start w:val="1"/>
      <w:numFmt w:val="decimal"/>
      <w:lvlText w:val="%1.%2.%3.%4.%5."/>
      <w:lvlJc w:val="left"/>
      <w:pPr>
        <w:ind w:left="1440" w:hanging="1080"/>
      </w:pPr>
      <w:rPr>
        <w:color w:val="00000A"/>
        <w:b w:val="false"/>
      </w:rPr>
    </w:lvl>
    <w:lvl w:ilvl="5">
      <w:start w:val="1"/>
      <w:numFmt w:val="decimal"/>
      <w:lvlText w:val="%1.%2.%3.%4.%5.%6."/>
      <w:lvlJc w:val="left"/>
      <w:pPr>
        <w:ind w:left="1800" w:hanging="1440"/>
      </w:pPr>
      <w:rPr>
        <w:color w:val="00000A"/>
        <w:b w:val="false"/>
      </w:rPr>
    </w:lvl>
    <w:lvl w:ilvl="6">
      <w:start w:val="1"/>
      <w:numFmt w:val="decimal"/>
      <w:lvlText w:val="%1.%2.%3.%4.%5.%6.%7."/>
      <w:lvlJc w:val="left"/>
      <w:pPr>
        <w:ind w:left="2160" w:hanging="1800"/>
      </w:pPr>
      <w:rPr>
        <w:color w:val="00000A"/>
        <w:b w:val="false"/>
      </w:rPr>
    </w:lvl>
    <w:lvl w:ilvl="7">
      <w:start w:val="1"/>
      <w:numFmt w:val="decimal"/>
      <w:lvlText w:val="%1.%2.%3.%4.%5.%6.%7.%8."/>
      <w:lvlJc w:val="left"/>
      <w:pPr>
        <w:ind w:left="2160" w:hanging="1800"/>
      </w:pPr>
      <w:rPr>
        <w:color w:val="00000A"/>
        <w:b w:val="false"/>
      </w:rPr>
    </w:lvl>
    <w:lvl w:ilvl="8">
      <w:start w:val="1"/>
      <w:numFmt w:val="decimal"/>
      <w:lvlText w:val="%1.%2.%3.%4.%5.%6.%7.%8.%9."/>
      <w:lvlJc w:val="left"/>
      <w:pPr>
        <w:ind w:left="2520" w:hanging="2160"/>
      </w:pPr>
      <w:rPr>
        <w:color w:val="00000A"/>
        <w:b w:val="false"/>
      </w:rPr>
    </w:lvl>
  </w:abstractNum>
  <w:abstractNum w:abstractNumId="2">
    <w:lvl w:ilvl="0">
      <w:start w:val="2"/>
      <w:numFmt w:val="decimal"/>
      <w:lvlText w:val="%1."/>
      <w:lvlJc w:val="left"/>
      <w:pPr>
        <w:ind w:left="450" w:hanging="450"/>
      </w:pPr>
    </w:lvl>
    <w:lvl w:ilvl="1">
      <w:start w:val="1"/>
      <w:numFmt w:val="decimal"/>
      <w:lvlText w:val="%1.%2."/>
      <w:lvlJc w:val="left"/>
      <w:pPr>
        <w:ind w:left="1800" w:hanging="720"/>
      </w:pPr>
    </w:lvl>
    <w:lvl w:ilvl="2">
      <w:start w:val="1"/>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8280" w:hanging="1800"/>
      </w:pPr>
    </w:lvl>
    <w:lvl w:ilvl="7">
      <w:start w:val="1"/>
      <w:numFmt w:val="decimal"/>
      <w:lvlText w:val="%1.%2.%3.%4.%5.%6.%7.%8."/>
      <w:lvlJc w:val="left"/>
      <w:pPr>
        <w:ind w:left="9360" w:hanging="1800"/>
      </w:pPr>
    </w:lvl>
    <w:lvl w:ilvl="8">
      <w:start w:val="1"/>
      <w:numFmt w:val="decimal"/>
      <w:lvlText w:val="%1.%2.%3.%4.%5.%6.%7.%8.%9."/>
      <w:lvlJc w:val="left"/>
      <w:pPr>
        <w:ind w:left="10800" w:hanging="2160"/>
      </w:pPr>
    </w:lvl>
  </w:abstractNum>
  <w:abstractNum w:abstractNumId="3">
    <w:lvl w:ilvl="0">
      <w:start w:val="6"/>
      <w:numFmt w:val="decimal"/>
      <w:lvlText w:val="%1."/>
      <w:lvlJc w:val="left"/>
      <w:pPr>
        <w:ind w:left="450" w:hanging="450"/>
      </w:pPr>
    </w:lvl>
    <w:lvl w:ilvl="1">
      <w:start w:val="1"/>
      <w:numFmt w:val="decimal"/>
      <w:lvlText w:val="%1.%2."/>
      <w:lvlJc w:val="left"/>
      <w:pPr>
        <w:ind w:left="3240" w:hanging="720"/>
      </w:pPr>
    </w:lvl>
    <w:lvl w:ilvl="2">
      <w:start w:val="1"/>
      <w:numFmt w:val="decimal"/>
      <w:lvlText w:val="%1.%2.%3."/>
      <w:lvlJc w:val="left"/>
      <w:pPr>
        <w:ind w:left="5760" w:hanging="720"/>
      </w:pPr>
    </w:lvl>
    <w:lvl w:ilvl="3">
      <w:start w:val="1"/>
      <w:numFmt w:val="decimal"/>
      <w:lvlText w:val="%1.%2.%3.%4."/>
      <w:lvlJc w:val="left"/>
      <w:pPr>
        <w:ind w:left="8640" w:hanging="1080"/>
      </w:pPr>
    </w:lvl>
    <w:lvl w:ilvl="4">
      <w:start w:val="1"/>
      <w:numFmt w:val="decimal"/>
      <w:lvlText w:val="%1.%2.%3.%4.%5."/>
      <w:lvlJc w:val="left"/>
      <w:pPr>
        <w:ind w:left="11160" w:hanging="1080"/>
      </w:pPr>
    </w:lvl>
    <w:lvl w:ilvl="5">
      <w:start w:val="1"/>
      <w:numFmt w:val="decimal"/>
      <w:lvlText w:val="%1.%2.%3.%4.%5.%6."/>
      <w:lvlJc w:val="left"/>
      <w:pPr>
        <w:ind w:left="14040" w:hanging="1440"/>
      </w:pPr>
    </w:lvl>
    <w:lvl w:ilvl="6">
      <w:start w:val="1"/>
      <w:numFmt w:val="decimal"/>
      <w:lvlText w:val="%1.%2.%3.%4.%5.%6.%7."/>
      <w:lvlJc w:val="left"/>
      <w:pPr>
        <w:ind w:left="16920" w:hanging="1800"/>
      </w:pPr>
    </w:lvl>
    <w:lvl w:ilvl="7">
      <w:start w:val="1"/>
      <w:numFmt w:val="decimal"/>
      <w:lvlText w:val="%1.%2.%3.%4.%5.%6.%7.%8."/>
      <w:lvlJc w:val="left"/>
      <w:pPr>
        <w:ind w:left="19440" w:hanging="1800"/>
      </w:pPr>
    </w:lvl>
    <w:lvl w:ilvl="8">
      <w:start w:val="1"/>
      <w:numFmt w:val="decimal"/>
      <w:lvlText w:val="%1.%2.%3.%4.%5.%6.%7.%8.%9."/>
      <w:lvlJc w:val="left"/>
      <w:pPr>
        <w:ind w:left="22320" w:hanging="2160"/>
      </w:pPr>
    </w:lvl>
  </w:abstractNum>
  <w:abstractNum w:abstractNumId="4">
    <w:lvl w:ilvl="0">
      <w:start w:val="1"/>
      <w:numFmt w:val="decimal"/>
      <w:lvlText w:val="%1."/>
      <w:lvlJc w:val="left"/>
      <w:pPr>
        <w:tabs>
          <w:tab w:val="num" w:pos="2160"/>
        </w:tabs>
        <w:ind w:left="2160" w:hanging="360"/>
      </w:pPr>
      <w:rPr>
        <w:b/>
      </w:rPr>
    </w:lvl>
    <w:lvl w:ilvl="1">
      <w:start w:val="1"/>
      <w:numFmt w:val="decimal"/>
      <w:lvlText w:val="%1.%2."/>
      <w:lvlJc w:val="left"/>
      <w:pPr>
        <w:ind w:left="2520" w:hanging="720"/>
      </w:pPr>
    </w:lvl>
    <w:lvl w:ilvl="2">
      <w:start w:val="1"/>
      <w:numFmt w:val="decimal"/>
      <w:lvlText w:val="%1.%2.%3."/>
      <w:lvlJc w:val="left"/>
      <w:pPr>
        <w:ind w:left="2520" w:hanging="720"/>
      </w:pPr>
    </w:lvl>
    <w:lvl w:ilvl="3">
      <w:start w:val="1"/>
      <w:numFmt w:val="decimal"/>
      <w:lvlText w:val="%1.%2.%3.%4."/>
      <w:lvlJc w:val="left"/>
      <w:pPr>
        <w:ind w:left="2880" w:hanging="1080"/>
      </w:pPr>
    </w:lvl>
    <w:lvl w:ilvl="4">
      <w:start w:val="1"/>
      <w:numFmt w:val="decimal"/>
      <w:lvlText w:val="%1.%2.%3.%4.%5."/>
      <w:lvlJc w:val="left"/>
      <w:pPr>
        <w:ind w:left="2880" w:hanging="1080"/>
      </w:pPr>
    </w:lvl>
    <w:lvl w:ilvl="5">
      <w:start w:val="1"/>
      <w:numFmt w:val="decimal"/>
      <w:lvlText w:val="%1.%2.%3.%4.%5.%6."/>
      <w:lvlJc w:val="left"/>
      <w:pPr>
        <w:ind w:left="3240" w:hanging="1440"/>
      </w:pPr>
    </w:lvl>
    <w:lvl w:ilvl="6">
      <w:start w:val="1"/>
      <w:numFmt w:val="decimal"/>
      <w:lvlText w:val="%1.%2.%3.%4.%5.%6.%7."/>
      <w:lvlJc w:val="left"/>
      <w:pPr>
        <w:ind w:left="3600" w:hanging="1800"/>
      </w:pPr>
    </w:lvl>
    <w:lvl w:ilvl="7">
      <w:start w:val="1"/>
      <w:numFmt w:val="decimal"/>
      <w:lvlText w:val="%1.%2.%3.%4.%5.%6.%7.%8."/>
      <w:lvlJc w:val="left"/>
      <w:pPr>
        <w:ind w:left="3600" w:hanging="1800"/>
      </w:pPr>
    </w:lvl>
    <w:lvl w:ilvl="8">
      <w:start w:val="1"/>
      <w:numFmt w:val="decimal"/>
      <w:lvlText w:val="%1.%2.%3.%4.%5.%6.%7.%8.%9."/>
      <w:lvlJc w:val="left"/>
      <w:pPr>
        <w:ind w:left="3960" w:hanging="2160"/>
      </w:pPr>
    </w:lvl>
  </w:abstractNum>
  <w:abstractNum w:abstractNumId="5">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6">
    <w:lvl w:ilvl="0">
      <w:start w:val="5"/>
      <w:numFmt w:val="bullet"/>
      <w:lvlText w:val="–"/>
      <w:lvlJc w:val="left"/>
      <w:pPr>
        <w:tabs>
          <w:tab w:val="num" w:pos="785"/>
        </w:tabs>
        <w:ind w:left="785" w:hanging="36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lvl w:ilvl="0">
      <w:start w:val="1"/>
      <w:numFmt w:val="bullet"/>
      <w:lvlText w:val=""/>
      <w:lvlJc w:val="left"/>
      <w:pPr>
        <w:ind w:left="1429" w:hanging="360"/>
      </w:pPr>
      <w:rPr>
        <w:rFonts w:ascii="Symbol" w:hAnsi="Symbol" w:cs="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9">
    <w:lvl w:ilvl="0">
      <w:start w:val="1"/>
      <w:numFmt w:val="bullet"/>
      <w:lvlText w:val=""/>
      <w:lvlJc w:val="left"/>
      <w:pPr>
        <w:ind w:left="1429" w:hanging="360"/>
      </w:pPr>
      <w:rPr>
        <w:rFonts w:ascii="Symbol" w:hAnsi="Symbol" w:cs="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10">
    <w:lvl w:ilvl="0">
      <w:start w:val="1"/>
      <w:numFmt w:val="bullet"/>
      <w:lvlText w:val=""/>
      <w:lvlJc w:val="left"/>
      <w:pPr>
        <w:ind w:left="1428" w:hanging="360"/>
      </w:pPr>
      <w:rPr>
        <w:rFonts w:ascii="Symbol" w:hAnsi="Symbol" w:cs="Symbo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cs="Wingdings" w:hint="default"/>
      </w:rPr>
    </w:lvl>
    <w:lvl w:ilvl="3">
      <w:start w:val="1"/>
      <w:numFmt w:val="bullet"/>
      <w:lvlText w:val=""/>
      <w:lvlJc w:val="left"/>
      <w:pPr>
        <w:ind w:left="3588" w:hanging="360"/>
      </w:pPr>
      <w:rPr>
        <w:rFonts w:ascii="Symbol" w:hAnsi="Symbol" w:cs="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cs="Wingdings" w:hint="default"/>
      </w:rPr>
    </w:lvl>
    <w:lvl w:ilvl="6">
      <w:start w:val="1"/>
      <w:numFmt w:val="bullet"/>
      <w:lvlText w:val=""/>
      <w:lvlJc w:val="left"/>
      <w:pPr>
        <w:ind w:left="5748" w:hanging="360"/>
      </w:pPr>
      <w:rPr>
        <w:rFonts w:ascii="Symbol" w:hAnsi="Symbol" w:cs="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cs="Wingdings" w:hint="default"/>
      </w:rPr>
    </w:lvl>
  </w:abstractNum>
  <w:abstractNum w:abstractNumId="11">
    <w:lvl w:ilvl="0">
      <w:start w:val="5"/>
      <w:numFmt w:val="decimal"/>
      <w:lvlText w:val="%1."/>
      <w:lvlJc w:val="left"/>
      <w:pPr>
        <w:ind w:left="420" w:hanging="420"/>
      </w:pPr>
    </w:lvl>
    <w:lvl w:ilvl="1">
      <w:start w:val="1"/>
      <w:numFmt w:val="decimal"/>
      <w:lvlText w:val="%1.%2."/>
      <w:lvlJc w:val="left"/>
      <w:pPr>
        <w:ind w:left="1789" w:hanging="720"/>
      </w:pPr>
    </w:lvl>
    <w:lvl w:ilvl="2">
      <w:start w:val="1"/>
      <w:numFmt w:val="decimal"/>
      <w:lvlText w:val="%1.%2.%3."/>
      <w:lvlJc w:val="left"/>
      <w:pPr>
        <w:ind w:left="2858" w:hanging="720"/>
      </w:pPr>
    </w:lvl>
    <w:lvl w:ilvl="3">
      <w:start w:val="1"/>
      <w:numFmt w:val="decimal"/>
      <w:lvlText w:val="%1.%2.%3.%4."/>
      <w:lvlJc w:val="left"/>
      <w:pPr>
        <w:ind w:left="4287" w:hanging="1080"/>
      </w:pPr>
    </w:lvl>
    <w:lvl w:ilvl="4">
      <w:start w:val="1"/>
      <w:numFmt w:val="decimal"/>
      <w:lvlText w:val="%1.%2.%3.%4.%5."/>
      <w:lvlJc w:val="left"/>
      <w:pPr>
        <w:ind w:left="5356" w:hanging="1080"/>
      </w:pPr>
    </w:lvl>
    <w:lvl w:ilvl="5">
      <w:start w:val="1"/>
      <w:numFmt w:val="decimal"/>
      <w:lvlText w:val="%1.%2.%3.%4.%5.%6."/>
      <w:lvlJc w:val="left"/>
      <w:pPr>
        <w:ind w:left="6785" w:hanging="1440"/>
      </w:pPr>
    </w:lvl>
    <w:lvl w:ilvl="6">
      <w:start w:val="1"/>
      <w:numFmt w:val="decimal"/>
      <w:lvlText w:val="%1.%2.%3.%4.%5.%6.%7."/>
      <w:lvlJc w:val="left"/>
      <w:pPr>
        <w:ind w:left="7854" w:hanging="1440"/>
      </w:pPr>
    </w:lvl>
    <w:lvl w:ilvl="7">
      <w:start w:val="1"/>
      <w:numFmt w:val="decimal"/>
      <w:lvlText w:val="%1.%2.%3.%4.%5.%6.%7.%8."/>
      <w:lvlJc w:val="left"/>
      <w:pPr>
        <w:ind w:left="9283" w:hanging="1800"/>
      </w:pPr>
    </w:lvl>
    <w:lvl w:ilvl="8">
      <w:start w:val="1"/>
      <w:numFmt w:val="decimal"/>
      <w:lvlText w:val="%1.%2.%3.%4.%5.%6.%7.%8.%9."/>
      <w:lvlJc w:val="left"/>
      <w:pPr>
        <w:ind w:left="10712" w:hanging="2160"/>
      </w:pPr>
    </w:lvl>
  </w:abstractNum>
  <w:abstractNum w:abstractNumId="12">
    <w:lvl w:ilvl="0">
      <w:start w:val="1"/>
      <w:numFmt w:val="bullet"/>
      <w:lvlText w:val=""/>
      <w:lvlJc w:val="left"/>
      <w:pPr>
        <w:ind w:left="1260" w:hanging="360"/>
      </w:pPr>
      <w:rPr>
        <w:rFonts w:ascii="Symbol" w:hAnsi="Symbol" w:cs="Symbol"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cs="Wingdings" w:hint="default"/>
      </w:rPr>
    </w:lvl>
    <w:lvl w:ilvl="3">
      <w:start w:val="1"/>
      <w:numFmt w:val="bullet"/>
      <w:lvlText w:val=""/>
      <w:lvlJc w:val="left"/>
      <w:pPr>
        <w:ind w:left="3420" w:hanging="360"/>
      </w:pPr>
      <w:rPr>
        <w:rFonts w:ascii="Symbol" w:hAnsi="Symbol" w:cs="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cs="Wingdings" w:hint="default"/>
      </w:rPr>
    </w:lvl>
    <w:lvl w:ilvl="6">
      <w:start w:val="1"/>
      <w:numFmt w:val="bullet"/>
      <w:lvlText w:val=""/>
      <w:lvlJc w:val="left"/>
      <w:pPr>
        <w:ind w:left="5580" w:hanging="360"/>
      </w:pPr>
      <w:rPr>
        <w:rFonts w:ascii="Symbol" w:hAnsi="Symbol" w:cs="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cs="Wingdings" w:hint="default"/>
      </w:rPr>
    </w:lvl>
  </w:abstractNum>
  <w:abstractNum w:abstractNumId="13">
    <w:lvl w:ilvl="0">
      <w:start w:val="1"/>
      <w:numFmt w:val="bullet"/>
      <w:lvlText w:val=""/>
      <w:lvlJc w:val="left"/>
      <w:pPr>
        <w:ind w:left="1429" w:hanging="360"/>
      </w:pPr>
      <w:rPr>
        <w:rFonts w:ascii="Symbol" w:hAnsi="Symbol" w:cs="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1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lvl w:ilvl="0">
      <w:start w:val="3"/>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6">
    <w:lvl w:ilvl="0">
      <w:start w:val="2"/>
      <w:numFmt w:val="decimal"/>
      <w:lvlText w:val="%1."/>
      <w:lvlJc w:val="left"/>
      <w:pPr>
        <w:ind w:left="360" w:hanging="360"/>
      </w:pPr>
    </w:lvl>
    <w:lvl w:ilvl="1">
      <w:start w:val="1"/>
      <w:numFmt w:val="decimal"/>
      <w:lvlText w:val="%1.%2."/>
      <w:lvlJc w:val="left"/>
      <w:pPr>
        <w:ind w:left="2880" w:hanging="360"/>
      </w:pPr>
      <w:rPr>
        <w:i w:val="false"/>
        <w:u w:val="none"/>
        <w:b w:val="false"/>
      </w:rPr>
    </w:lvl>
    <w:lvl w:ilvl="2">
      <w:start w:val="1"/>
      <w:numFmt w:val="decimal"/>
      <w:lvlText w:val="%1.%2.%3."/>
      <w:lvlJc w:val="left"/>
      <w:pPr>
        <w:ind w:left="5760" w:hanging="720"/>
      </w:pPr>
    </w:lvl>
    <w:lvl w:ilvl="3">
      <w:start w:val="1"/>
      <w:numFmt w:val="decimal"/>
      <w:lvlText w:val="%1.%2.%3.%4."/>
      <w:lvlJc w:val="left"/>
      <w:pPr>
        <w:ind w:left="8280" w:hanging="720"/>
      </w:pPr>
    </w:lvl>
    <w:lvl w:ilvl="4">
      <w:start w:val="1"/>
      <w:numFmt w:val="decimal"/>
      <w:lvlText w:val="%1.%2.%3.%4.%5."/>
      <w:lvlJc w:val="left"/>
      <w:pPr>
        <w:ind w:left="11160" w:hanging="1080"/>
      </w:pPr>
    </w:lvl>
    <w:lvl w:ilvl="5">
      <w:start w:val="1"/>
      <w:numFmt w:val="decimal"/>
      <w:lvlText w:val="%1.%2.%3.%4.%5.%6."/>
      <w:lvlJc w:val="left"/>
      <w:pPr>
        <w:ind w:left="13680" w:hanging="1080"/>
      </w:pPr>
    </w:lvl>
    <w:lvl w:ilvl="6">
      <w:start w:val="1"/>
      <w:numFmt w:val="decimal"/>
      <w:lvlText w:val="%1.%2.%3.%4.%5.%6.%7."/>
      <w:lvlJc w:val="left"/>
      <w:pPr>
        <w:ind w:left="16560" w:hanging="1440"/>
      </w:pPr>
    </w:lvl>
    <w:lvl w:ilvl="7">
      <w:start w:val="1"/>
      <w:numFmt w:val="decimal"/>
      <w:lvlText w:val="%1.%2.%3.%4.%5.%6.%7.%8."/>
      <w:lvlJc w:val="left"/>
      <w:pPr>
        <w:ind w:left="19080" w:hanging="1440"/>
      </w:pPr>
    </w:lvl>
    <w:lvl w:ilvl="8">
      <w:start w:val="1"/>
      <w:numFmt w:val="decimal"/>
      <w:lvlText w:val="%1.%2.%3.%4.%5.%6.%7.%8.%9."/>
      <w:lvlJc w:val="left"/>
      <w:pPr>
        <w:ind w:left="21960" w:hanging="1800"/>
      </w:pPr>
    </w:lvl>
  </w:abstractNum>
  <w:abstractNum w:abstractNumId="17">
    <w:lvl w:ilvl="0">
      <w:start w:val="3"/>
      <w:numFmt w:val="decimal"/>
      <w:lvlText w:val="%1."/>
      <w:lvlJc w:val="left"/>
      <w:pPr>
        <w:ind w:left="360" w:hanging="360"/>
      </w:pPr>
    </w:lvl>
    <w:lvl w:ilvl="1">
      <w:start w:val="1"/>
      <w:numFmt w:val="decimal"/>
      <w:lvlText w:val="%1.%2."/>
      <w:lvlJc w:val="left"/>
      <w:pPr>
        <w:ind w:left="1126" w:hanging="360"/>
      </w:pPr>
    </w:lvl>
    <w:lvl w:ilvl="2">
      <w:start w:val="1"/>
      <w:numFmt w:val="decimal"/>
      <w:lvlText w:val="%1.%2.%3."/>
      <w:lvlJc w:val="left"/>
      <w:pPr>
        <w:ind w:left="2252" w:hanging="720"/>
      </w:pPr>
    </w:lvl>
    <w:lvl w:ilvl="3">
      <w:start w:val="1"/>
      <w:numFmt w:val="decimal"/>
      <w:lvlText w:val="%1.%2.%3.%4."/>
      <w:lvlJc w:val="left"/>
      <w:pPr>
        <w:ind w:left="3018" w:hanging="720"/>
      </w:pPr>
    </w:lvl>
    <w:lvl w:ilvl="4">
      <w:start w:val="1"/>
      <w:numFmt w:val="decimal"/>
      <w:lvlText w:val="%1.%2.%3.%4.%5."/>
      <w:lvlJc w:val="left"/>
      <w:pPr>
        <w:ind w:left="4144" w:hanging="1080"/>
      </w:pPr>
    </w:lvl>
    <w:lvl w:ilvl="5">
      <w:start w:val="1"/>
      <w:numFmt w:val="decimal"/>
      <w:lvlText w:val="%1.%2.%3.%4.%5.%6."/>
      <w:lvlJc w:val="left"/>
      <w:pPr>
        <w:ind w:left="4910" w:hanging="1080"/>
      </w:pPr>
    </w:lvl>
    <w:lvl w:ilvl="6">
      <w:start w:val="1"/>
      <w:numFmt w:val="decimal"/>
      <w:lvlText w:val="%1.%2.%3.%4.%5.%6.%7."/>
      <w:lvlJc w:val="left"/>
      <w:pPr>
        <w:ind w:left="6036" w:hanging="1440"/>
      </w:pPr>
    </w:lvl>
    <w:lvl w:ilvl="7">
      <w:start w:val="1"/>
      <w:numFmt w:val="decimal"/>
      <w:lvlText w:val="%1.%2.%3.%4.%5.%6.%7.%8."/>
      <w:lvlJc w:val="left"/>
      <w:pPr>
        <w:ind w:left="6802" w:hanging="1440"/>
      </w:pPr>
    </w:lvl>
    <w:lvl w:ilvl="8">
      <w:start w:val="1"/>
      <w:numFmt w:val="decimal"/>
      <w:lvlText w:val="%1.%2.%3.%4.%5.%6.%7.%8.%9."/>
      <w:lvlJc w:val="left"/>
      <w:pPr>
        <w:ind w:left="7928" w:hanging="1800"/>
      </w:pPr>
    </w:lvl>
  </w:abstractNum>
  <w:abstractNum w:abstractNumId="18">
    <w:lvl w:ilvl="0">
      <w:start w:val="1"/>
      <w:numFmt w:val="bullet"/>
      <w:lvlText w:val=""/>
      <w:lvlJc w:val="left"/>
      <w:pPr>
        <w:ind w:left="1429" w:hanging="360"/>
      </w:pPr>
      <w:rPr>
        <w:rFonts w:ascii="Symbol" w:hAnsi="Symbol" w:cs="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19">
    <w:lvl w:ilvl="0">
      <w:start w:val="4"/>
      <w:numFmt w:val="decimal"/>
      <w:lvlText w:val="%1."/>
      <w:lvlJc w:val="left"/>
      <w:pPr>
        <w:ind w:left="360" w:hanging="360"/>
      </w:pPr>
    </w:lvl>
    <w:lvl w:ilvl="1">
      <w:start w:val="1"/>
      <w:numFmt w:val="decimal"/>
      <w:lvlText w:val="%1.%2."/>
      <w:lvlJc w:val="left"/>
      <w:pPr>
        <w:ind w:left="1429" w:hanging="360"/>
      </w:pPr>
    </w:lvl>
    <w:lvl w:ilvl="2">
      <w:start w:val="1"/>
      <w:numFmt w:val="decimal"/>
      <w:lvlText w:val="%1.%2.%3."/>
      <w:lvlJc w:val="left"/>
      <w:pPr>
        <w:ind w:left="2858" w:hanging="720"/>
      </w:pPr>
    </w:lvl>
    <w:lvl w:ilvl="3">
      <w:start w:val="1"/>
      <w:numFmt w:val="decimal"/>
      <w:lvlText w:val="%1.%2.%3.%4."/>
      <w:lvlJc w:val="left"/>
      <w:pPr>
        <w:ind w:left="3927" w:hanging="720"/>
      </w:pPr>
    </w:lvl>
    <w:lvl w:ilvl="4">
      <w:start w:val="1"/>
      <w:numFmt w:val="decimal"/>
      <w:lvlText w:val="%1.%2.%3.%4.%5."/>
      <w:lvlJc w:val="left"/>
      <w:pPr>
        <w:ind w:left="5356" w:hanging="1080"/>
      </w:pPr>
    </w:lvl>
    <w:lvl w:ilvl="5">
      <w:start w:val="1"/>
      <w:numFmt w:val="decimal"/>
      <w:lvlText w:val="%1.%2.%3.%4.%5.%6."/>
      <w:lvlJc w:val="left"/>
      <w:pPr>
        <w:ind w:left="6425" w:hanging="1080"/>
      </w:pPr>
    </w:lvl>
    <w:lvl w:ilvl="6">
      <w:start w:val="1"/>
      <w:numFmt w:val="decimal"/>
      <w:lvlText w:val="%1.%2.%3.%4.%5.%6.%7."/>
      <w:lvlJc w:val="left"/>
      <w:pPr>
        <w:ind w:left="7854" w:hanging="1440"/>
      </w:pPr>
    </w:lvl>
    <w:lvl w:ilvl="7">
      <w:start w:val="1"/>
      <w:numFmt w:val="decimal"/>
      <w:lvlText w:val="%1.%2.%3.%4.%5.%6.%7.%8."/>
      <w:lvlJc w:val="left"/>
      <w:pPr>
        <w:ind w:left="8923" w:hanging="1440"/>
      </w:pPr>
    </w:lvl>
    <w:lvl w:ilvl="8">
      <w:start w:val="1"/>
      <w:numFmt w:val="decimal"/>
      <w:lvlText w:val="%1.%2.%3.%4.%5.%6.%7.%8.%9."/>
      <w:lvlJc w:val="left"/>
      <w:pPr>
        <w:ind w:left="10352" w:hanging="1800"/>
      </w:pPr>
    </w:lvl>
  </w:abstractNum>
  <w:abstractNum w:abstractNumId="20">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lvl w:ilvl="0">
      <w:start w:val="1"/>
      <w:numFmt w:val="bullet"/>
      <w:lvlText w:val=""/>
      <w:lvlJc w:val="left"/>
      <w:pPr>
        <w:ind w:left="1429" w:hanging="360"/>
      </w:pPr>
      <w:rPr>
        <w:rFonts w:ascii="Symbol" w:hAnsi="Symbol" w:cs="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2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w="http://schemas.openxmlformats.org/wordprocessingml/2006/main">
  <w:zoom w:percent="130"/>
  <w:defaultTabStop w:val="708"/>
</w:settings>
</file>

<file path=word/styles.xml><?xml version="1.0" encoding="utf-8"?>
<w:styles xmlns:w="http://schemas.openxmlformats.org/wordprocessingml/2006/main">
  <w:docDefaults>
    <w:rPrDefault>
      <w:rPr>
        <w:rFonts w:ascii="Calibri" w:hAnsi="Calibri" w:eastAsia="Lucida Sans Unicode" w:cs="Calibri"/>
        <w:sz w:val="22"/>
        <w:szCs w:val="22"/>
        <w:lang w:val="ru-RU" w:eastAsia="en-US" w:bidi="ar-SA"/>
      </w:rPr>
    </w:rPrDefault>
    <w:pPrDefault>
      <w:pPr>
        <w:spacing w:lineRule="auto" w:line="276"/>
      </w:pPr>
    </w:pPrDefault>
  </w:docDefaults>
  <w:latentStyles w:count="267" w:defQFormat="0" w:defUnhideWhenUsed="1" w:defSemiHidden="1" w:defUIPriority="99" w:defLockedState="0">
    <w:lsdException w:qFormat="1" w:unhideWhenUsed="0" w:semiHidden="0" w:uiPriority="0" w:name="Normal"/>
    <w:lsdException w:qFormat="1" w:unhideWhenUsed="0" w:semiHidden="0" w:uiPriority="9"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35" w:name="caption"/>
    <w:lsdException w:uiPriority="0" w:name="List Bullet 2"/>
    <w:lsdException w:qFormat="1" w:unhideWhenUsed="0" w:semiHidden="0" w:uiPriority="10" w:name="Title"/>
    <w:lsdException w:uiPriority="1" w:name="Default Paragraph Font"/>
    <w:lsdException w:uiPriority="0" w:name="Body Text Indent"/>
    <w:lsdException w:qFormat="1" w:unhideWhenUsed="0" w:semiHidden="0" w:uiPriority="11" w:name="Subtitle"/>
    <w:lsdException w:qFormat="1" w:unhideWhenUsed="0" w:semiHidden="0" w:uiPriority="22" w:name="Strong"/>
    <w:lsdException w:qFormat="1" w:unhideWhenUsed="0" w:semiHidden="0" w:uiPriority="20" w:name="Emphasis"/>
    <w:lsdException w:unhideWhenUsed="0" w:semiHidden="0" w:uiPriority="39" w:name="Table Grid"/>
    <w:lsdException w:unhideWhenUsed="0" w:name="Placeholder Text"/>
    <w:lsdException w:qFormat="1" w:unhideWhenUsed="0" w:semiHidden="0" w:uiPriority="0" w:name="No Spacing"/>
    <w:lsdException w:unhideWhenUsed="0" w:semiHidden="0" w:uiPriority="60" w:name="Light Shading"/>
    <w:lsdException w:unhideWhenUsed="0" w:semiHidden="0" w:uiPriority="61" w:name="Light List"/>
    <w:lsdException w:unhideWhenUsed="0" w:semiHidden="0" w:uiPriority="62" w:name="Light Grid"/>
    <w:lsdException w:unhideWhenUsed="0" w:semiHidden="0" w:uiPriority="63" w:name="Medium Shading 1"/>
    <w:lsdException w:unhideWhenUsed="0" w:semiHidden="0" w:uiPriority="64" w:name="Medium Shading 2"/>
    <w:lsdException w:unhideWhenUsed="0" w:semiHidden="0" w:uiPriority="65" w:name="Medium List 1"/>
    <w:lsdException w:unhideWhenUsed="0" w:semiHidden="0" w:uiPriority="66" w:name="Medium List 2"/>
    <w:lsdException w:unhideWhenUsed="0" w:semiHidden="0" w:uiPriority="67" w:name="Medium Grid 1"/>
    <w:lsdException w:unhideWhenUsed="0" w:semiHidden="0" w:uiPriority="68" w:name="Medium Grid 2"/>
    <w:lsdException w:unhideWhenUsed="0" w:semiHidden="0" w:uiPriority="69" w:name="Medium Grid 3"/>
    <w:lsdException w:unhideWhenUsed="0" w:semiHidden="0" w:uiPriority="70" w:name="Dark List"/>
    <w:lsdException w:unhideWhenUsed="0" w:semiHidden="0" w:uiPriority="71" w:name="Colorful Shading"/>
    <w:lsdException w:unhideWhenUsed="0" w:semiHidden="0" w:uiPriority="72" w:name="Colorful List"/>
    <w:lsdException w:unhideWhenUsed="0" w:semiHidden="0" w:uiPriority="73" w:name="Colorful Grid"/>
    <w:lsdException w:unhideWhenUsed="0" w:semiHidden="0" w:uiPriority="60" w:name="Light Shading Accent 1"/>
    <w:lsdException w:unhideWhenUsed="0" w:semiHidden="0" w:uiPriority="61" w:name="Light List Accent 1"/>
    <w:lsdException w:unhideWhenUsed="0" w:semiHidden="0" w:uiPriority="62" w:name="Light Grid Accent 1"/>
    <w:lsdException w:unhideWhenUsed="0" w:semiHidden="0" w:uiPriority="63" w:name="Medium Shading 1 Accent 1"/>
    <w:lsdException w:unhideWhenUsed="0" w:semiHidden="0" w:uiPriority="64" w:name="Medium Shading 2 Accent 1"/>
    <w:lsdException w:unhideWhenUsed="0" w:semiHidden="0" w:uiPriority="65" w:name="Medium List 1 Accent 1"/>
    <w:lsdException w:unhideWhenUsed="0" w:name="Revision"/>
    <w:lsdException w:qFormat="1" w:unhideWhenUsed="0" w:semiHidden="0" w:uiPriority="34" w:name="List Paragraph"/>
    <w:lsdException w:qFormat="1" w:unhideWhenUsed="0" w:semiHidden="0" w:uiPriority="29" w:name="Quote"/>
    <w:lsdException w:qFormat="1" w:unhideWhenUsed="0" w:semiHidden="0" w:uiPriority="30" w:name="Intense Quote"/>
    <w:lsdException w:unhideWhenUsed="0" w:semiHidden="0" w:uiPriority="66" w:name="Medium List 2 Accent 1"/>
    <w:lsdException w:unhideWhenUsed="0" w:semiHidden="0" w:uiPriority="67" w:name="Medium Grid 1 Accent 1"/>
    <w:lsdException w:unhideWhenUsed="0" w:semiHidden="0" w:uiPriority="68" w:name="Medium Grid 2 Accent 1"/>
    <w:lsdException w:unhideWhenUsed="0" w:semiHidden="0" w:uiPriority="69" w:name="Medium Grid 3 Accent 1"/>
    <w:lsdException w:unhideWhenUsed="0" w:semiHidden="0" w:uiPriority="70" w:name="Dark List Accent 1"/>
    <w:lsdException w:unhideWhenUsed="0" w:semiHidden="0" w:uiPriority="71" w:name="Colorful Shading Accent 1"/>
    <w:lsdException w:unhideWhenUsed="0" w:semiHidden="0" w:uiPriority="72" w:name="Colorful List Accent 1"/>
    <w:lsdException w:unhideWhenUsed="0" w:semiHidden="0" w:uiPriority="73" w:name="Colorful Grid Accent 1"/>
    <w:lsdException w:unhideWhenUsed="0" w:semiHidden="0" w:uiPriority="60" w:name="Light Shading Accent 2"/>
    <w:lsdException w:unhideWhenUsed="0" w:semiHidden="0" w:uiPriority="61" w:name="Light List Accent 2"/>
    <w:lsdException w:unhideWhenUsed="0" w:semiHidden="0" w:uiPriority="62" w:name="Light Grid Accent 2"/>
    <w:lsdException w:unhideWhenUsed="0" w:semiHidden="0" w:uiPriority="63" w:name="Medium Shading 1 Accent 2"/>
    <w:lsdException w:unhideWhenUsed="0" w:semiHidden="0" w:uiPriority="64" w:name="Medium Shading 2 Accent 2"/>
    <w:lsdException w:unhideWhenUsed="0" w:semiHidden="0" w:uiPriority="65" w:name="Medium List 1 Accent 2"/>
    <w:lsdException w:unhideWhenUsed="0" w:semiHidden="0" w:uiPriority="66" w:name="Medium List 2 Accent 2"/>
    <w:lsdException w:unhideWhenUsed="0" w:semiHidden="0" w:uiPriority="67" w:name="Medium Grid 1 Accent 2"/>
    <w:lsdException w:unhideWhenUsed="0" w:semiHidden="0" w:uiPriority="68" w:name="Medium Grid 2 Accent 2"/>
    <w:lsdException w:unhideWhenUsed="0" w:semiHidden="0" w:uiPriority="69" w:name="Medium Grid 3 Accent 2"/>
    <w:lsdException w:unhideWhenUsed="0" w:semiHidden="0" w:uiPriority="70" w:name="Dark List Accent 2"/>
    <w:lsdException w:unhideWhenUsed="0" w:semiHidden="0" w:uiPriority="71" w:name="Colorful Shading Accent 2"/>
    <w:lsdException w:unhideWhenUsed="0" w:semiHidden="0" w:uiPriority="72" w:name="Colorful List Accent 2"/>
    <w:lsdException w:unhideWhenUsed="0" w:semiHidden="0" w:uiPriority="73" w:name="Colorful Grid Accent 2"/>
    <w:lsdException w:unhideWhenUsed="0" w:semiHidden="0" w:uiPriority="60" w:name="Light Shading Accent 3"/>
    <w:lsdException w:unhideWhenUsed="0" w:semiHidden="0" w:uiPriority="61" w:name="Light List Accent 3"/>
    <w:lsdException w:unhideWhenUsed="0" w:semiHidden="0" w:uiPriority="62" w:name="Light Grid Accent 3"/>
    <w:lsdException w:unhideWhenUsed="0" w:semiHidden="0" w:uiPriority="63" w:name="Medium Shading 1 Accent 3"/>
    <w:lsdException w:unhideWhenUsed="0" w:semiHidden="0" w:uiPriority="64" w:name="Medium Shading 2 Accent 3"/>
    <w:lsdException w:unhideWhenUsed="0" w:semiHidden="0" w:uiPriority="65" w:name="Medium List 1 Accent 3"/>
    <w:lsdException w:unhideWhenUsed="0" w:semiHidden="0" w:uiPriority="66" w:name="Medium List 2 Accent 3"/>
    <w:lsdException w:unhideWhenUsed="0" w:semiHidden="0" w:uiPriority="67" w:name="Medium Grid 1 Accent 3"/>
    <w:lsdException w:unhideWhenUsed="0" w:semiHidden="0" w:uiPriority="68" w:name="Medium Grid 2 Accent 3"/>
    <w:lsdException w:unhideWhenUsed="0" w:semiHidden="0" w:uiPriority="69" w:name="Medium Grid 3 Accent 3"/>
    <w:lsdException w:unhideWhenUsed="0" w:semiHidden="0" w:uiPriority="70" w:name="Dark List Accent 3"/>
    <w:lsdException w:unhideWhenUsed="0" w:semiHidden="0" w:uiPriority="71" w:name="Colorful Shading Accent 3"/>
    <w:lsdException w:unhideWhenUsed="0" w:semiHidden="0" w:uiPriority="72" w:name="Colorful List Accent 3"/>
    <w:lsdException w:unhideWhenUsed="0" w:semiHidden="0" w:uiPriority="73" w:name="Colorful Grid Accent 3"/>
    <w:lsdException w:unhideWhenUsed="0" w:semiHidden="0" w:uiPriority="60" w:name="Light Shading Accent 4"/>
    <w:lsdException w:unhideWhenUsed="0" w:semiHidden="0" w:uiPriority="61" w:name="Light List Accent 4"/>
    <w:lsdException w:unhideWhenUsed="0" w:semiHidden="0" w:uiPriority="62" w:name="Light Grid Accent 4"/>
    <w:lsdException w:unhideWhenUsed="0" w:semiHidden="0" w:uiPriority="63" w:name="Medium Shading 1 Accent 4"/>
    <w:lsdException w:unhideWhenUsed="0" w:semiHidden="0" w:uiPriority="64" w:name="Medium Shading 2 Accent 4"/>
    <w:lsdException w:unhideWhenUsed="0" w:semiHidden="0" w:uiPriority="65" w:name="Medium List 1 Accent 4"/>
    <w:lsdException w:unhideWhenUsed="0" w:semiHidden="0" w:uiPriority="66" w:name="Medium List 2 Accent 4"/>
    <w:lsdException w:unhideWhenUsed="0" w:semiHidden="0" w:uiPriority="67" w:name="Medium Grid 1 Accent 4"/>
    <w:lsdException w:unhideWhenUsed="0" w:semiHidden="0" w:uiPriority="68" w:name="Medium Grid 2 Accent 4"/>
    <w:lsdException w:unhideWhenUsed="0" w:semiHidden="0" w:uiPriority="69" w:name="Medium Grid 3 Accent 4"/>
    <w:lsdException w:unhideWhenUsed="0" w:semiHidden="0" w:uiPriority="70" w:name="Dark List Accent 4"/>
    <w:lsdException w:unhideWhenUsed="0" w:semiHidden="0" w:uiPriority="71" w:name="Colorful Shading Accent 4"/>
    <w:lsdException w:unhideWhenUsed="0" w:semiHidden="0" w:uiPriority="72" w:name="Colorful List Accent 4"/>
    <w:lsdException w:unhideWhenUsed="0" w:semiHidden="0" w:uiPriority="73" w:name="Colorful Grid Accent 4"/>
    <w:lsdException w:unhideWhenUsed="0" w:semiHidden="0" w:uiPriority="60" w:name="Light Shading Accent 5"/>
    <w:lsdException w:unhideWhenUsed="0" w:semiHidden="0" w:uiPriority="61" w:name="Light List Accent 5"/>
    <w:lsdException w:unhideWhenUsed="0" w:semiHidden="0" w:uiPriority="62" w:name="Light Grid Accent 5"/>
    <w:lsdException w:unhideWhenUsed="0" w:semiHidden="0" w:uiPriority="63" w:name="Medium Shading 1 Accent 5"/>
    <w:lsdException w:unhideWhenUsed="0" w:semiHidden="0" w:uiPriority="64" w:name="Medium Shading 2 Accent 5"/>
    <w:lsdException w:unhideWhenUsed="0" w:semiHidden="0" w:uiPriority="65" w:name="Medium List 1 Accent 5"/>
    <w:lsdException w:unhideWhenUsed="0" w:semiHidden="0" w:uiPriority="66" w:name="Medium List 2 Accent 5"/>
    <w:lsdException w:unhideWhenUsed="0" w:semiHidden="0" w:uiPriority="67" w:name="Medium Grid 1 Accent 5"/>
    <w:lsdException w:unhideWhenUsed="0" w:semiHidden="0" w:uiPriority="68" w:name="Medium Grid 2 Accent 5"/>
    <w:lsdException w:unhideWhenUsed="0" w:semiHidden="0" w:uiPriority="69" w:name="Medium Grid 3 Accent 5"/>
    <w:lsdException w:unhideWhenUsed="0" w:semiHidden="0" w:uiPriority="70" w:name="Dark List Accent 5"/>
    <w:lsdException w:unhideWhenUsed="0" w:semiHidden="0" w:uiPriority="71" w:name="Colorful Shading Accent 5"/>
    <w:lsdException w:unhideWhenUsed="0" w:semiHidden="0" w:uiPriority="72" w:name="Colorful List Accent 5"/>
    <w:lsdException w:unhideWhenUsed="0" w:semiHidden="0" w:uiPriority="73" w:name="Colorful Grid Accent 5"/>
    <w:lsdException w:unhideWhenUsed="0" w:semiHidden="0" w:uiPriority="60" w:name="Light Shading Accent 6"/>
    <w:lsdException w:unhideWhenUsed="0" w:semiHidden="0" w:uiPriority="61" w:name="Light List Accent 6"/>
    <w:lsdException w:unhideWhenUsed="0" w:semiHidden="0" w:uiPriority="62" w:name="Light Grid Accent 6"/>
    <w:lsdException w:unhideWhenUsed="0" w:semiHidden="0" w:uiPriority="63" w:name="Medium Shading 1 Accent 6"/>
    <w:lsdException w:unhideWhenUsed="0" w:semiHidden="0" w:uiPriority="64" w:name="Medium Shading 2 Accent 6"/>
    <w:lsdException w:unhideWhenUsed="0" w:semiHidden="0" w:uiPriority="65" w:name="Medium List 1 Accent 6"/>
    <w:lsdException w:unhideWhenUsed="0" w:semiHidden="0" w:uiPriority="66" w:name="Medium List 2 Accent 6"/>
    <w:lsdException w:unhideWhenUsed="0" w:semiHidden="0" w:uiPriority="67" w:name="Medium Grid 1 Accent 6"/>
    <w:lsdException w:unhideWhenUsed="0" w:semiHidden="0" w:uiPriority="68" w:name="Medium Grid 2 Accent 6"/>
    <w:lsdException w:unhideWhenUsed="0" w:semiHidden="0" w:uiPriority="69" w:name="Medium Grid 3 Accent 6"/>
    <w:lsdException w:unhideWhenUsed="0" w:semiHidden="0" w:uiPriority="70" w:name="Dark List Accent 6"/>
    <w:lsdException w:unhideWhenUsed="0" w:semiHidden="0" w:uiPriority="71" w:name="Colorful Shading Accent 6"/>
    <w:lsdException w:unhideWhenUsed="0" w:semiHidden="0" w:uiPriority="72" w:name="Colorful List Accent 6"/>
    <w:lsdException w:unhideWhenUsed="0" w:semiHidden="0" w:uiPriority="73" w:name="Colorful Grid Accent 6"/>
    <w:lsdException w:qFormat="1" w:unhideWhenUsed="0" w:semiHidden="0" w:uiPriority="19" w:name="Subtle Emphasis"/>
    <w:lsdException w:qFormat="1" w:unhideWhenUsed="0" w:semiHidden="0" w:uiPriority="21" w:name="Intense Emphasis"/>
    <w:lsdException w:qFormat="1" w:unhideWhenUsed="0" w:semiHidden="0" w:uiPriority="31" w:name="Subtle Reference"/>
    <w:lsdException w:qFormat="1" w:unhideWhenUsed="0" w:semiHidden="0" w:uiPriority="32" w:name="Intense Reference"/>
    <w:lsdException w:qFormat="1" w:unhideWhenUsed="0" w:semiHidden="0" w:uiPriority="33" w:name="Book Title"/>
    <w:lsdException w:uiPriority="37" w:name="Bibliography"/>
    <w:lsdException w:qFormat="1" w:uiPriority="39" w:name="TOC Heading"/>
  </w:latentStyles>
  <w:style w:type="paragraph" w:styleId="Normal" w:customStyle="1">
    <w:name w:val="Normal"/>
    <w:rsid w:val="009433c7"/>
    <w:pPr>
      <w:widowControl w:val="false"/>
      <w:suppressAutoHyphens w:val="true"/>
      <w:bidi w:val="0"/>
      <w:spacing w:lineRule="auto" w:line="240" w:before="0" w:after="0"/>
      <w:jc w:val="left"/>
      <w:textAlignment w:val="baseline"/>
    </w:pPr>
    <w:rPr>
      <w:rFonts w:ascii="Times New Roman" w:hAnsi="Times New Roman" w:eastAsia="Andale Sans UI" w:cs="Tahoma"/>
      <w:color w:val="auto"/>
      <w:sz w:val="24"/>
      <w:szCs w:val="24"/>
      <w:lang w:val="de-DE" w:eastAsia="ja-JP" w:bidi="fa-IR"/>
    </w:rPr>
  </w:style>
  <w:style w:type="paragraph" w:styleId="1">
    <w:name w:val="Заголовок 1"/>
    <w:uiPriority w:val="9"/>
    <w:qFormat/>
    <w:link w:val="10"/>
    <w:rsid w:val="009433c7"/>
    <w:basedOn w:val="Normal"/>
    <w:pPr>
      <w:keepNext/>
      <w:keepLines/>
      <w:spacing w:before="480" w:after="0"/>
      <w:outlineLvl w:val="0"/>
    </w:pPr>
    <w:rPr>
      <w:rFonts w:ascii="Cambria" w:hAnsi="Cambria" w:cs=""/>
      <w:b/>
      <w:bCs/>
      <w:color w:val="365F91"/>
      <w:sz w:val="28"/>
      <w:szCs w:val="28"/>
    </w:rPr>
  </w:style>
  <w:style w:type="paragraph" w:styleId="2">
    <w:name w:val="Заголовок 2"/>
    <w:uiPriority w:val="9"/>
    <w:qFormat/>
    <w:unhideWhenUsed/>
    <w:link w:val="21"/>
    <w:rsid w:val="009433c7"/>
    <w:basedOn w:val="Normal"/>
    <w:pPr>
      <w:keepNext/>
      <w:keepLines/>
      <w:spacing w:before="200" w:after="0"/>
      <w:outlineLvl w:val="1"/>
    </w:pPr>
    <w:rPr>
      <w:rFonts w:ascii="Cambria" w:hAnsi="Cambria" w:cs=""/>
      <w:b/>
      <w:bCs/>
      <w:color w:val="4F81BD"/>
      <w:sz w:val="26"/>
      <w:szCs w:val="26"/>
    </w:rPr>
  </w:style>
  <w:style w:type="paragraph" w:styleId="3">
    <w:name w:val="Заголовок 3"/>
    <w:uiPriority w:val="9"/>
    <w:qFormat/>
    <w:unhideWhenUsed/>
    <w:link w:val="30"/>
    <w:rsid w:val="009433c7"/>
    <w:basedOn w:val="Normal"/>
    <w:pPr>
      <w:keepNext/>
      <w:keepLines/>
      <w:spacing w:before="200" w:after="0"/>
      <w:outlineLvl w:val="2"/>
    </w:pPr>
    <w:rPr>
      <w:rFonts w:ascii="Cambria" w:hAnsi="Cambria" w:cs=""/>
      <w:b/>
      <w:bCs/>
      <w:color w:val="4F81BD"/>
    </w:rPr>
  </w:style>
  <w:style w:type="paragraph" w:styleId="4">
    <w:name w:val="Заголовок 4"/>
    <w:uiPriority w:val="9"/>
    <w:qFormat/>
    <w:unhideWhenUsed/>
    <w:link w:val="40"/>
    <w:rsid w:val="009433c7"/>
    <w:basedOn w:val="Normal"/>
    <w:pPr>
      <w:keepNext/>
      <w:keepLines/>
      <w:spacing w:before="200" w:after="0"/>
      <w:outlineLvl w:val="3"/>
    </w:pPr>
    <w:rPr>
      <w:rFonts w:ascii="Cambria" w:hAnsi="Cambria" w:cs=""/>
      <w:b/>
      <w:bCs/>
      <w:i/>
      <w:iCs/>
      <w:color w:val="4F81BD"/>
    </w:rPr>
  </w:style>
  <w:style w:type="character" w:styleId="DefaultParagraphFont" w:default="1">
    <w:name w:val="Default Paragraph Font"/>
    <w:uiPriority w:val="1"/>
    <w:semiHidden/>
    <w:unhideWhenUsed/>
    <w:rPr/>
  </w:style>
  <w:style w:type="character" w:styleId="11" w:customStyle="1">
    <w:name w:val="Заголовок 1 Знак"/>
    <w:uiPriority w:val="9"/>
    <w:link w:val="1"/>
    <w:rsid w:val="009433c7"/>
    <w:basedOn w:val="DefaultParagraphFont"/>
    <w:rPr>
      <w:rFonts w:ascii="Cambria" w:hAnsi="Cambria" w:cs=""/>
      <w:b/>
      <w:bCs/>
      <w:color w:val="365F91"/>
      <w:sz w:val="28"/>
      <w:szCs w:val="28"/>
    </w:rPr>
  </w:style>
  <w:style w:type="character" w:styleId="21" w:customStyle="1">
    <w:name w:val="Заголовок 2 Знак"/>
    <w:uiPriority w:val="9"/>
    <w:link w:val="20"/>
    <w:rsid w:val="009433c7"/>
    <w:basedOn w:val="DefaultParagraphFont"/>
    <w:rPr>
      <w:rFonts w:ascii="Cambria" w:hAnsi="Cambria" w:cs=""/>
      <w:b/>
      <w:bCs/>
      <w:color w:val="4F81BD"/>
      <w:sz w:val="26"/>
      <w:szCs w:val="26"/>
    </w:rPr>
  </w:style>
  <w:style w:type="character" w:styleId="31" w:customStyle="1">
    <w:name w:val="Заголовок 3 Знак"/>
    <w:uiPriority w:val="99"/>
    <w:link w:val="3"/>
    <w:rsid w:val="009433c7"/>
    <w:basedOn w:val="DefaultParagraphFont"/>
    <w:rPr>
      <w:rFonts w:ascii="Cambria" w:hAnsi="Cambria" w:cs=""/>
      <w:b/>
      <w:bCs/>
      <w:color w:val="4F81BD"/>
    </w:rPr>
  </w:style>
  <w:style w:type="character" w:styleId="41" w:customStyle="1">
    <w:name w:val="Заголовок 4 Знак"/>
    <w:uiPriority w:val="9"/>
    <w:link w:val="4"/>
    <w:rsid w:val="009433c7"/>
    <w:basedOn w:val="DefaultParagraphFont"/>
    <w:rPr>
      <w:rFonts w:ascii="Cambria" w:hAnsi="Cambria" w:cs=""/>
      <w:b/>
      <w:bCs/>
      <w:i/>
      <w:iCs/>
      <w:color w:val="4F81BD"/>
    </w:rPr>
  </w:style>
  <w:style w:type="character" w:styleId="FontStyle11" w:customStyle="1">
    <w:name w:val="Font Style11"/>
    <w:uiPriority w:val="99"/>
    <w:rsid w:val="009433c7"/>
    <w:rPr>
      <w:rFonts w:ascii="Times New Roman" w:hAnsi="Times New Roman" w:cs="Times New Roman"/>
      <w:sz w:val="26"/>
      <w:szCs w:val="26"/>
    </w:rPr>
  </w:style>
  <w:style w:type="character" w:styleId="Style10">
    <w:name w:val="Интернет-ссылка"/>
    <w:uiPriority w:val="99"/>
    <w:unhideWhenUsed/>
    <w:rsid w:val="009433c7"/>
    <w:basedOn w:val="DefaultParagraphFont"/>
    <w:rPr>
      <w:color w:val="0000FF"/>
      <w:u w:val="single"/>
      <w:lang w:val="zxx" w:eastAsia="zxx" w:bidi="zxx"/>
    </w:rPr>
  </w:style>
  <w:style w:type="character" w:styleId="Style11" w:customStyle="1">
    <w:name w:val="Текст выноски Знак"/>
    <w:uiPriority w:val="99"/>
    <w:semiHidden/>
    <w:link w:val="a4"/>
    <w:rsid w:val="009433c7"/>
    <w:basedOn w:val="DefaultParagraphFont"/>
    <w:rPr>
      <w:rFonts w:ascii="Tahoma" w:hAnsi="Tahoma" w:eastAsia="Calibri" w:cs="Tahoma"/>
      <w:sz w:val="16"/>
      <w:szCs w:val="16"/>
    </w:rPr>
  </w:style>
  <w:style w:type="character" w:styleId="Style12" w:customStyle="1">
    <w:name w:val="Текст сноски Знак"/>
    <w:uiPriority w:val="99"/>
    <w:link w:val="a7"/>
    <w:rsid w:val="009433c7"/>
    <w:basedOn w:val="DefaultParagraphFont"/>
    <w:rPr>
      <w:rFonts w:ascii="Times New Roman" w:hAnsi="Times New Roman" w:eastAsia="Calibri" w:cs="Times New Roman"/>
      <w:sz w:val="20"/>
      <w:szCs w:val="20"/>
    </w:rPr>
  </w:style>
  <w:style w:type="character" w:styleId="Appleconvertedspace" w:customStyle="1">
    <w:name w:val="apple-converted-space"/>
    <w:rsid w:val="009433c7"/>
    <w:basedOn w:val="DefaultParagraphFont"/>
    <w:rPr/>
  </w:style>
  <w:style w:type="character" w:styleId="Style13" w:customStyle="1">
    <w:name w:val="Абзац списка Знак"/>
    <w:uiPriority w:val="34"/>
    <w:link w:val="aa"/>
    <w:rsid w:val="009433c7"/>
    <w:basedOn w:val="DefaultParagraphFont"/>
    <w:rPr>
      <w:rFonts w:ascii="Times New Roman" w:hAnsi="Times New Roman" w:eastAsia="Calibri" w:cs="Times New Roman"/>
      <w:sz w:val="26"/>
      <w:szCs w:val="24"/>
    </w:rPr>
  </w:style>
  <w:style w:type="character" w:styleId="Plainlinks" w:customStyle="1">
    <w:name w:val="plainlinks"/>
    <w:rsid w:val="009433c7"/>
    <w:basedOn w:val="DefaultParagraphFont"/>
    <w:rPr/>
  </w:style>
  <w:style w:type="character" w:styleId="Latitude" w:customStyle="1">
    <w:name w:val="latitude"/>
    <w:rsid w:val="009433c7"/>
    <w:basedOn w:val="DefaultParagraphFont"/>
    <w:rPr/>
  </w:style>
  <w:style w:type="character" w:styleId="Longitude" w:customStyle="1">
    <w:name w:val="longitude"/>
    <w:rsid w:val="009433c7"/>
    <w:basedOn w:val="DefaultParagraphFont"/>
    <w:rPr/>
  </w:style>
  <w:style w:type="character" w:styleId="Wikidatasnak" w:customStyle="1">
    <w:name w:val="wikidata-snak"/>
    <w:rsid w:val="009433c7"/>
    <w:basedOn w:val="DefaultParagraphFont"/>
    <w:rPr/>
  </w:style>
  <w:style w:type="character" w:styleId="Style14">
    <w:name w:val="Выделение"/>
    <w:uiPriority w:val="20"/>
    <w:qFormat/>
    <w:rsid w:val="009433c7"/>
    <w:basedOn w:val="DefaultParagraphFont"/>
    <w:rPr>
      <w:i/>
      <w:iCs/>
    </w:rPr>
  </w:style>
  <w:style w:type="character" w:styleId="FontStyle12" w:customStyle="1">
    <w:name w:val="Font Style12"/>
    <w:uiPriority w:val="99"/>
    <w:rsid w:val="009433c7"/>
    <w:basedOn w:val="DefaultParagraphFont"/>
    <w:rPr>
      <w:rFonts w:ascii="Cambria" w:hAnsi="Cambria" w:cs="Cambria"/>
      <w:b/>
      <w:bCs/>
      <w:spacing w:val="-20"/>
      <w:sz w:val="28"/>
      <w:szCs w:val="28"/>
    </w:rPr>
  </w:style>
  <w:style w:type="character" w:styleId="Style15" w:customStyle="1">
    <w:name w:val="Основной текст с отступом Знак"/>
    <w:semiHidden/>
    <w:link w:val="ad"/>
    <w:rsid w:val="009433c7"/>
    <w:basedOn w:val="DefaultParagraphFont"/>
    <w:rPr>
      <w:rFonts w:ascii="Times New Roman" w:hAnsi="Times New Roman" w:eastAsia="Times New Roman" w:cs="Times New Roman"/>
      <w:sz w:val="26"/>
      <w:szCs w:val="24"/>
      <w:lang w:eastAsia="ru-RU"/>
    </w:rPr>
  </w:style>
  <w:style w:type="character" w:styleId="FontStyle127" w:customStyle="1">
    <w:name w:val="Font Style127"/>
    <w:uiPriority w:val="99"/>
    <w:rsid w:val="009433c7"/>
    <w:rPr>
      <w:rFonts w:ascii="Times New Roman" w:hAnsi="Times New Roman" w:cs="Times New Roman"/>
      <w:sz w:val="22"/>
      <w:szCs w:val="22"/>
    </w:rPr>
  </w:style>
  <w:style w:type="character" w:styleId="FontStyle95" w:customStyle="1">
    <w:name w:val="Font Style95"/>
    <w:rsid w:val="009433c7"/>
    <w:rPr>
      <w:rFonts w:ascii="Times New Roman" w:hAnsi="Times New Roman" w:cs="Times New Roman"/>
      <w:b/>
      <w:bCs/>
      <w:sz w:val="22"/>
      <w:szCs w:val="22"/>
    </w:rPr>
  </w:style>
  <w:style w:type="character" w:styleId="Style16" w:customStyle="1">
    <w:name w:val="Основной текст Знак"/>
    <w:uiPriority w:val="99"/>
    <w:semiHidden/>
    <w:link w:val="af4"/>
    <w:rsid w:val="009433c7"/>
    <w:basedOn w:val="DefaultParagraphFont"/>
    <w:rPr>
      <w:rFonts w:ascii="Calibri" w:hAnsi="Calibri" w:eastAsia="Calibri" w:cs="Times New Roman"/>
    </w:rPr>
  </w:style>
  <w:style w:type="character" w:styleId="Style17" w:customStyle="1">
    <w:name w:val="Верхний колонтитул Знак"/>
    <w:uiPriority w:val="99"/>
    <w:link w:val="af5"/>
    <w:rsid w:val="009433c7"/>
    <w:basedOn w:val="DefaultParagraphFont"/>
    <w:rPr>
      <w:rFonts w:ascii="Calibri" w:hAnsi="Calibri" w:eastAsia="Calibri" w:cs="Times New Roman"/>
    </w:rPr>
  </w:style>
  <w:style w:type="character" w:styleId="Style18" w:customStyle="1">
    <w:name w:val="Нижний колонтитул Знак"/>
    <w:uiPriority w:val="99"/>
    <w:link w:val="af7"/>
    <w:rsid w:val="009433c7"/>
    <w:basedOn w:val="DefaultParagraphFont"/>
    <w:rPr>
      <w:rFonts w:ascii="Calibri" w:hAnsi="Calibri" w:eastAsia="Calibri" w:cs="Times New Roman"/>
    </w:rPr>
  </w:style>
  <w:style w:type="character" w:styleId="Strong">
    <w:name w:val="Strong"/>
    <w:uiPriority w:val="22"/>
    <w:qFormat/>
    <w:rsid w:val="009433c7"/>
    <w:basedOn w:val="DefaultParagraphFont"/>
    <w:rPr>
      <w:b/>
      <w:bCs/>
    </w:rPr>
  </w:style>
  <w:style w:type="character" w:styleId="Style19" w:customStyle="1">
    <w:name w:val="Текст примечания Знак"/>
    <w:uiPriority w:val="99"/>
    <w:semiHidden/>
    <w:link w:val="afb"/>
    <w:rsid w:val="009433c7"/>
    <w:basedOn w:val="DefaultParagraphFont"/>
    <w:rPr>
      <w:rFonts w:ascii="Calibri" w:hAnsi="Calibri" w:eastAsia="Calibri" w:cs="Times New Roman"/>
      <w:sz w:val="20"/>
      <w:szCs w:val="20"/>
    </w:rPr>
  </w:style>
  <w:style w:type="character" w:styleId="Style20" w:customStyle="1">
    <w:name w:val="Тема примечания Знак"/>
    <w:uiPriority w:val="99"/>
    <w:semiHidden/>
    <w:link w:val="afd"/>
    <w:rsid w:val="009433c7"/>
    <w:basedOn w:val="Style19"/>
    <w:rPr>
      <w:rFonts w:ascii="Calibri" w:hAnsi="Calibri" w:eastAsia="Calibri" w:cs="Times New Roman"/>
      <w:b/>
      <w:bCs/>
      <w:sz w:val="20"/>
      <w:szCs w:val="20"/>
    </w:rPr>
  </w:style>
  <w:style w:type="character" w:styleId="W" w:customStyle="1">
    <w:name w:val="w"/>
    <w:rsid w:val="009433c7"/>
    <w:basedOn w:val="DefaultParagraphFont"/>
    <w:rPr/>
  </w:style>
  <w:style w:type="character" w:styleId="FontStyle13" w:customStyle="1">
    <w:name w:val="Font Style13"/>
    <w:uiPriority w:val="99"/>
    <w:rsid w:val="009433c7"/>
    <w:basedOn w:val="DefaultParagraphFont"/>
    <w:rPr>
      <w:rFonts w:ascii="Times New Roman" w:hAnsi="Times New Roman" w:cs="Times New Roman"/>
      <w:sz w:val="26"/>
      <w:szCs w:val="26"/>
    </w:rPr>
  </w:style>
  <w:style w:type="character" w:styleId="FontStyle14" w:customStyle="1">
    <w:name w:val="Font Style14"/>
    <w:uiPriority w:val="99"/>
    <w:rsid w:val="009433c7"/>
    <w:basedOn w:val="DefaultParagraphFont"/>
    <w:rPr>
      <w:rFonts w:ascii="Times New Roman" w:hAnsi="Times New Roman" w:cs="Times New Roman"/>
      <w:sz w:val="26"/>
      <w:szCs w:val="26"/>
    </w:rPr>
  </w:style>
  <w:style w:type="character" w:styleId="ListLabel1">
    <w:name w:val="ListLabel 1"/>
    <w:rPr>
      <w:b/>
      <w:i w:val="false"/>
      <w:color w:val="00000A"/>
    </w:rPr>
  </w:style>
  <w:style w:type="character" w:styleId="ListLabel2">
    <w:name w:val="ListLabel 2"/>
    <w:rPr>
      <w:rFonts w:eastAsia="Times New Roman"/>
      <w:b w:val="false"/>
      <w:color w:val="00000A"/>
    </w:rPr>
  </w:style>
  <w:style w:type="character" w:styleId="ListLabel3">
    <w:name w:val="ListLabel 3"/>
    <w:rPr>
      <w:b/>
    </w:rPr>
  </w:style>
  <w:style w:type="character" w:styleId="ListLabel4">
    <w:name w:val="ListLabel 4"/>
    <w:rPr>
      <w:rFonts w:cs="Courier New"/>
    </w:rPr>
  </w:style>
  <w:style w:type="character" w:styleId="ListLabel5">
    <w:name w:val="ListLabel 5"/>
    <w:rPr>
      <w:rFonts w:cs="Times New Roman"/>
    </w:rPr>
  </w:style>
  <w:style w:type="character" w:styleId="ListLabel6">
    <w:name w:val="ListLabel 6"/>
    <w:rPr>
      <w:color w:val="0070C0"/>
      <w:sz w:val="24"/>
    </w:rPr>
  </w:style>
  <w:style w:type="character" w:styleId="ListLabel7">
    <w:name w:val="ListLabel 7"/>
    <w:rPr>
      <w:b w:val="false"/>
      <w:i w:val="false"/>
      <w:u w:val="none"/>
    </w:rPr>
  </w:style>
  <w:style w:type="character" w:styleId="Style21">
    <w:name w:val="Ссылка указателя"/>
    <w:rPr/>
  </w:style>
  <w:style w:type="paragraph" w:styleId="Style22">
    <w:name w:val="Заголовок"/>
    <w:basedOn w:val="Normal"/>
    <w:next w:val="Style23"/>
    <w:pPr>
      <w:keepNext/>
      <w:spacing w:before="240" w:after="120"/>
    </w:pPr>
    <w:rPr>
      <w:rFonts w:ascii="Liberation Sans" w:hAnsi="Liberation Sans" w:eastAsia="Lucida Sans Unicode" w:cs="Mangal"/>
      <w:sz w:val="28"/>
      <w:szCs w:val="28"/>
    </w:rPr>
  </w:style>
  <w:style w:type="paragraph" w:styleId="Style23">
    <w:name w:val="Основной текст"/>
    <w:uiPriority w:val="99"/>
    <w:semiHidden/>
    <w:unhideWhenUsed/>
    <w:link w:val="af3"/>
    <w:rsid w:val="009433c7"/>
    <w:basedOn w:val="Normal"/>
    <w:pPr>
      <w:spacing w:lineRule="auto" w:line="288" w:before="0" w:after="120"/>
    </w:pPr>
    <w:rPr/>
  </w:style>
  <w:style w:type="paragraph" w:styleId="Style24">
    <w:name w:val="Список"/>
    <w:basedOn w:val="Style23"/>
    <w:pPr/>
    <w:rPr>
      <w:rFonts w:cs="Mangal"/>
    </w:rPr>
  </w:style>
  <w:style w:type="paragraph" w:styleId="Style25">
    <w:name w:val="Название"/>
    <w:basedOn w:val="Normal"/>
    <w:pPr>
      <w:suppressLineNumbers/>
      <w:spacing w:before="120" w:after="120"/>
    </w:pPr>
    <w:rPr>
      <w:rFonts w:cs="Mangal"/>
      <w:i/>
      <w:iCs/>
      <w:sz w:val="24"/>
      <w:szCs w:val="24"/>
    </w:rPr>
  </w:style>
  <w:style w:type="paragraph" w:styleId="Style26">
    <w:name w:val="Указатель"/>
    <w:basedOn w:val="Normal"/>
    <w:pPr>
      <w:suppressLineNumbers/>
    </w:pPr>
    <w:rPr>
      <w:rFonts w:cs="Mangal"/>
    </w:rPr>
  </w:style>
  <w:style w:type="paragraph" w:styleId="Style41" w:customStyle="1">
    <w:name w:val="Style4"/>
    <w:uiPriority w:val="99"/>
    <w:rsid w:val="009433c7"/>
    <w:basedOn w:val="Normal"/>
    <w:pPr>
      <w:widowControl w:val="false"/>
      <w:spacing w:lineRule="exact" w:line="271" w:before="0" w:after="0"/>
      <w:ind w:left="0" w:right="0" w:firstLine="535"/>
      <w:jc w:val="both"/>
    </w:pPr>
    <w:rPr>
      <w:rFonts w:ascii="Times New Roman" w:hAnsi="Times New Roman" w:eastAsia="Times New Roman"/>
      <w:sz w:val="24"/>
      <w:szCs w:val="24"/>
      <w:lang w:eastAsia="ru-RU"/>
    </w:rPr>
  </w:style>
  <w:style w:type="paragraph" w:styleId="Style51" w:customStyle="1">
    <w:name w:val="Style5"/>
    <w:uiPriority w:val="99"/>
    <w:rsid w:val="009433c7"/>
    <w:basedOn w:val="Normal"/>
    <w:pPr>
      <w:widowControl w:val="false"/>
      <w:spacing w:lineRule="exact" w:line="355" w:before="0" w:after="0"/>
    </w:pPr>
    <w:rPr>
      <w:rFonts w:ascii="Times New Roman" w:hAnsi="Times New Roman" w:eastAsia="Times New Roman"/>
      <w:sz w:val="24"/>
      <w:szCs w:val="24"/>
      <w:lang w:eastAsia="ru-RU"/>
    </w:rPr>
  </w:style>
  <w:style w:type="paragraph" w:styleId="Style61" w:customStyle="1">
    <w:name w:val="Style6"/>
    <w:uiPriority w:val="99"/>
    <w:rsid w:val="009433c7"/>
    <w:basedOn w:val="Normal"/>
    <w:pPr>
      <w:widowControl w:val="false"/>
      <w:spacing w:lineRule="exact" w:line="235" w:before="0" w:after="0"/>
    </w:pPr>
    <w:rPr>
      <w:rFonts w:ascii="Times New Roman" w:hAnsi="Times New Roman" w:eastAsia="Times New Roman"/>
      <w:sz w:val="24"/>
      <w:szCs w:val="24"/>
      <w:lang w:eastAsia="ru-RU"/>
    </w:rPr>
  </w:style>
  <w:style w:type="paragraph" w:styleId="Style71" w:customStyle="1">
    <w:name w:val="Style7"/>
    <w:uiPriority w:val="99"/>
    <w:rsid w:val="009433c7"/>
    <w:basedOn w:val="Normal"/>
    <w:pPr>
      <w:widowControl w:val="false"/>
      <w:spacing w:lineRule="exact" w:line="289" w:before="0" w:after="0"/>
    </w:pPr>
    <w:rPr>
      <w:rFonts w:ascii="Times New Roman" w:hAnsi="Times New Roman" w:eastAsia="Times New Roman"/>
      <w:sz w:val="24"/>
      <w:szCs w:val="24"/>
      <w:lang w:eastAsia="ru-RU"/>
    </w:rPr>
  </w:style>
  <w:style w:type="paragraph" w:styleId="Style31" w:customStyle="1">
    <w:name w:val="Style3"/>
    <w:uiPriority w:val="99"/>
    <w:rsid w:val="009433c7"/>
    <w:basedOn w:val="Normal"/>
    <w:pPr>
      <w:widowControl w:val="false"/>
      <w:spacing w:lineRule="exact" w:line="326" w:before="0" w:after="0"/>
    </w:pPr>
    <w:rPr>
      <w:rFonts w:ascii="Times New Roman" w:hAnsi="Times New Roman" w:eastAsia="Times New Roman"/>
      <w:sz w:val="24"/>
      <w:szCs w:val="24"/>
      <w:lang w:eastAsia="ru-RU"/>
    </w:rPr>
  </w:style>
  <w:style w:type="paragraph" w:styleId="12">
    <w:name w:val="Оглавление 1"/>
    <w:uiPriority w:val="39"/>
    <w:unhideWhenUsed/>
    <w:rsid w:val="009433c7"/>
    <w:basedOn w:val="Normal"/>
    <w:autoRedefine/>
    <w:pPr>
      <w:spacing w:before="0" w:after="100"/>
    </w:pPr>
    <w:rPr/>
  </w:style>
  <w:style w:type="paragraph" w:styleId="22">
    <w:name w:val="Оглавление 2"/>
    <w:uiPriority w:val="39"/>
    <w:unhideWhenUsed/>
    <w:rsid w:val="009433c7"/>
    <w:basedOn w:val="Normal"/>
    <w:autoRedefine/>
    <w:pPr>
      <w:spacing w:before="0" w:after="100"/>
      <w:ind w:left="220" w:right="0" w:hanging="0"/>
    </w:pPr>
    <w:rPr/>
  </w:style>
  <w:style w:type="paragraph" w:styleId="32">
    <w:name w:val="Оглавление 3"/>
    <w:uiPriority w:val="39"/>
    <w:unhideWhenUsed/>
    <w:rsid w:val="009433c7"/>
    <w:basedOn w:val="Normal"/>
    <w:autoRedefine/>
    <w:pPr>
      <w:spacing w:before="0" w:after="100"/>
      <w:ind w:left="440" w:right="0" w:hanging="0"/>
    </w:pPr>
    <w:rPr/>
  </w:style>
  <w:style w:type="paragraph" w:styleId="BalloonText">
    <w:name w:val="Balloon Text"/>
    <w:uiPriority w:val="99"/>
    <w:semiHidden/>
    <w:unhideWhenUsed/>
    <w:link w:val="a5"/>
    <w:rsid w:val="009433c7"/>
    <w:basedOn w:val="Normal"/>
    <w:pPr>
      <w:spacing w:lineRule="auto" w:line="240" w:before="0" w:after="0"/>
    </w:pPr>
    <w:rPr>
      <w:rFonts w:ascii="Tahoma" w:hAnsi="Tahoma" w:cs="Tahoma"/>
      <w:sz w:val="16"/>
      <w:szCs w:val="16"/>
    </w:rPr>
  </w:style>
  <w:style w:type="paragraph" w:styleId="NoSpacing">
    <w:name w:val="No Spacing"/>
    <w:qFormat/>
    <w:rsid w:val="009433c7"/>
    <w:pPr>
      <w:widowControl/>
      <w:suppressAutoHyphens w:val="true"/>
      <w:bidi w:val="0"/>
      <w:spacing w:lineRule="auto" w:line="240" w:before="0" w:after="0"/>
      <w:jc w:val="left"/>
    </w:pPr>
    <w:rPr>
      <w:rFonts w:ascii="Calibri" w:hAnsi="Calibri" w:eastAsia="Times New Roman" w:cs="Times New Roman"/>
      <w:color w:val="auto"/>
      <w:sz w:val="22"/>
      <w:szCs w:val="22"/>
      <w:lang w:val="ru-RU" w:eastAsia="en-US" w:bidi="ar-SA"/>
    </w:rPr>
  </w:style>
  <w:style w:type="paragraph" w:styleId="Footnotetext">
    <w:name w:val="footnote text"/>
    <w:uiPriority w:val="99"/>
    <w:unhideWhenUsed/>
    <w:link w:val="a8"/>
    <w:rsid w:val="009433c7"/>
    <w:basedOn w:val="Normal"/>
    <w:pPr>
      <w:spacing w:lineRule="auto" w:line="240" w:before="0" w:after="0"/>
      <w:ind w:left="0" w:right="0" w:firstLine="709"/>
      <w:jc w:val="both"/>
    </w:pPr>
    <w:rPr>
      <w:rFonts w:ascii="Times New Roman" w:hAnsi="Times New Roman"/>
      <w:sz w:val="20"/>
      <w:szCs w:val="20"/>
    </w:rPr>
  </w:style>
  <w:style w:type="paragraph" w:styleId="NormalWeb">
    <w:name w:val="Normal (Web)"/>
    <w:uiPriority w:val="99"/>
    <w:unhideWhenUsed/>
    <w:rsid w:val="009433c7"/>
    <w:basedOn w:val="Normal"/>
    <w:pPr>
      <w:spacing w:before="0" w:after="280"/>
    </w:pPr>
    <w:rPr>
      <w:rFonts w:ascii="Times New Roman" w:hAnsi="Times New Roman" w:eastAsia="Times New Roman"/>
      <w:sz w:val="24"/>
      <w:szCs w:val="24"/>
      <w:lang w:eastAsia="ru-RU"/>
    </w:rPr>
  </w:style>
  <w:style w:type="paragraph" w:styleId="ListParagraph">
    <w:name w:val="List Paragraph"/>
    <w:uiPriority w:val="34"/>
    <w:qFormat/>
    <w:link w:val="ab"/>
    <w:rsid w:val="009433c7"/>
    <w:basedOn w:val="Normal"/>
    <w:pPr>
      <w:spacing w:lineRule="auto" w:line="360" w:before="0" w:after="0"/>
      <w:ind w:left="720" w:right="0" w:firstLine="709"/>
      <w:contextualSpacing/>
      <w:jc w:val="both"/>
    </w:pPr>
    <w:rPr>
      <w:rFonts w:ascii="Times New Roman" w:hAnsi="Times New Roman"/>
      <w:sz w:val="26"/>
      <w:szCs w:val="24"/>
    </w:rPr>
  </w:style>
  <w:style w:type="paragraph" w:styleId="Style110" w:customStyle="1">
    <w:name w:val="Style1"/>
    <w:uiPriority w:val="99"/>
    <w:rsid w:val="009433c7"/>
    <w:basedOn w:val="Normal"/>
    <w:pPr>
      <w:widowControl w:val="false"/>
      <w:spacing w:lineRule="exact" w:line="317" w:before="0" w:after="0"/>
      <w:jc w:val="center"/>
    </w:pPr>
    <w:rPr>
      <w:rFonts w:ascii="Times New Roman" w:hAnsi="Times New Roman" w:cs=""/>
      <w:sz w:val="24"/>
      <w:szCs w:val="24"/>
      <w:lang w:eastAsia="ru-RU"/>
    </w:rPr>
  </w:style>
  <w:style w:type="paragraph" w:styleId="ListBullet2">
    <w:name w:val="List Bullet 2"/>
    <w:rsid w:val="009433c7"/>
    <w:basedOn w:val="Normal"/>
    <w:pPr>
      <w:widowControl w:val="false"/>
      <w:numPr>
        <w:ilvl w:val="0"/>
        <w:numId w:val="6"/>
      </w:numPr>
      <w:suppressAutoHyphens w:val="true"/>
      <w:spacing w:lineRule="auto" w:line="240" w:before="60" w:after="60"/>
      <w:jc w:val="both"/>
    </w:pPr>
    <w:rPr>
      <w:rFonts w:ascii="Times New Roman" w:hAnsi="Times New Roman" w:eastAsia="Times New Roman"/>
      <w:sz w:val="26"/>
      <w:szCs w:val="20"/>
      <w:lang w:eastAsia="ru-RU"/>
    </w:rPr>
  </w:style>
  <w:style w:type="paragraph" w:styleId="ConsNormal" w:customStyle="1">
    <w:name w:val="ConsNormal"/>
    <w:rsid w:val="009433c7"/>
    <w:pPr>
      <w:widowControl w:val="false"/>
      <w:suppressAutoHyphens w:val="true"/>
      <w:overflowPunct w:val="true"/>
      <w:bidi w:val="0"/>
      <w:spacing w:lineRule="auto" w:line="240" w:before="0" w:after="0"/>
      <w:ind w:left="0" w:right="0" w:firstLine="720"/>
      <w:jc w:val="left"/>
      <w:textAlignment w:val="baseline"/>
    </w:pPr>
    <w:rPr>
      <w:rFonts w:ascii="Arial" w:hAnsi="Arial" w:eastAsia="Times New Roman" w:cs="Times New Roman"/>
      <w:color w:val="auto"/>
      <w:sz w:val="20"/>
      <w:szCs w:val="20"/>
      <w:lang w:eastAsia="ru-RU" w:val="ru-RU" w:bidi="ar-SA"/>
    </w:rPr>
  </w:style>
  <w:style w:type="paragraph" w:styleId="ConsPlusNormal" w:customStyle="1">
    <w:name w:val="ConsPlusNormal"/>
    <w:uiPriority w:val="99"/>
    <w:rsid w:val="009433c7"/>
    <w:pPr>
      <w:widowControl w:val="false"/>
      <w:suppressAutoHyphens w:val="true"/>
      <w:bidi w:val="0"/>
      <w:spacing w:lineRule="auto" w:line="240" w:before="0" w:after="0"/>
      <w:ind w:left="0" w:right="0" w:firstLine="720"/>
      <w:jc w:val="left"/>
    </w:pPr>
    <w:rPr>
      <w:rFonts w:ascii="Arial" w:hAnsi="Arial" w:eastAsia="Times New Roman" w:cs="Arial"/>
      <w:color w:val="auto"/>
      <w:sz w:val="20"/>
      <w:szCs w:val="20"/>
      <w:lang w:eastAsia="ru-RU" w:val="ru-RU" w:bidi="ar-SA"/>
    </w:rPr>
  </w:style>
  <w:style w:type="paragraph" w:styleId="Style27">
    <w:name w:val="Основной текст с отступом"/>
    <w:semiHidden/>
    <w:link w:val="ae"/>
    <w:rsid w:val="009433c7"/>
    <w:basedOn w:val="Normal"/>
    <w:pPr>
      <w:spacing w:lineRule="auto" w:line="240" w:before="0" w:after="120"/>
      <w:ind w:left="283" w:right="0" w:firstLine="709"/>
      <w:jc w:val="both"/>
    </w:pPr>
    <w:rPr>
      <w:rFonts w:ascii="Times New Roman" w:hAnsi="Times New Roman" w:eastAsia="Times New Roman"/>
      <w:sz w:val="26"/>
      <w:szCs w:val="24"/>
      <w:lang w:eastAsia="ru-RU"/>
    </w:rPr>
  </w:style>
  <w:style w:type="paragraph" w:styleId="Iauiue" w:customStyle="1">
    <w:name w:val="Iau?iue"/>
    <w:rsid w:val="009433c7"/>
    <w:pPr>
      <w:widowControl w:val="false"/>
      <w:suppressAutoHyphens w:val="true"/>
      <w:bidi w:val="0"/>
      <w:spacing w:lineRule="auto" w:line="240" w:before="0" w:after="0"/>
      <w:jc w:val="left"/>
    </w:pPr>
    <w:rPr>
      <w:rFonts w:ascii="Peterburg" w:hAnsi="Peterburg" w:eastAsia="Times New Roman" w:cs="Times New Roman"/>
      <w:color w:val="auto"/>
      <w:sz w:val="24"/>
      <w:szCs w:val="20"/>
      <w:lang w:eastAsia="ru-RU" w:val="ru-RU" w:bidi="ar-SA"/>
    </w:rPr>
  </w:style>
  <w:style w:type="paragraph" w:styleId="13" w:customStyle="1">
    <w:name w:val="Абзац списка1"/>
    <w:uiPriority w:val="99"/>
    <w:rsid w:val="009433c7"/>
    <w:basedOn w:val="Normal"/>
    <w:pPr>
      <w:spacing w:lineRule="auto" w:line="240" w:before="0" w:after="0"/>
      <w:ind w:left="720" w:right="0" w:hanging="0"/>
      <w:jc w:val="center"/>
    </w:pPr>
    <w:rPr>
      <w:rFonts w:eastAsia="Times New Roman" w:cs="Calibri"/>
      <w:sz w:val="24"/>
      <w:szCs w:val="24"/>
    </w:rPr>
  </w:style>
  <w:style w:type="paragraph" w:styleId="Style28" w:customStyle="1">
    <w:name w:val="мой"/>
    <w:rsid w:val="009433c7"/>
    <w:basedOn w:val="Normal"/>
    <w:pPr>
      <w:spacing w:lineRule="auto" w:line="240" w:before="0" w:after="0"/>
      <w:ind w:left="0" w:right="0" w:firstLine="227"/>
    </w:pPr>
    <w:rPr>
      <w:rFonts w:ascii="Arial" w:hAnsi="Arial" w:eastAsia="Times New Roman"/>
      <w:sz w:val="24"/>
      <w:szCs w:val="24"/>
      <w:lang w:eastAsia="ru-RU"/>
    </w:rPr>
  </w:style>
  <w:style w:type="paragraph" w:styleId="23" w:customStyle="1">
    <w:name w:val="Абзац списка2"/>
    <w:uiPriority w:val="99"/>
    <w:rsid w:val="009433c7"/>
    <w:basedOn w:val="Normal"/>
    <w:pPr>
      <w:ind w:left="720" w:right="0" w:hanging="0"/>
    </w:pPr>
    <w:rPr>
      <w:rFonts w:eastAsia="Times New Roman" w:cs="Calibri"/>
      <w:lang w:eastAsia="ru-RU"/>
    </w:rPr>
  </w:style>
  <w:style w:type="paragraph" w:styleId="Style29" w:customStyle="1">
    <w:name w:val="Дистиль"/>
    <w:uiPriority w:val="99"/>
    <w:rsid w:val="009433c7"/>
    <w:basedOn w:val="Normal"/>
    <w:pPr>
      <w:spacing w:lineRule="auto" w:line="360" w:before="0" w:after="0"/>
    </w:pPr>
    <w:rPr>
      <w:rFonts w:ascii="Times New Roman" w:hAnsi="Times New Roman" w:cs=""/>
      <w:sz w:val="28"/>
      <w:szCs w:val="28"/>
      <w:lang w:eastAsia="ru-RU"/>
    </w:rPr>
  </w:style>
  <w:style w:type="paragraph" w:styleId="Style30" w:customStyle="1">
    <w:name w:val="название табл"/>
    <w:rsid w:val="009433c7"/>
    <w:basedOn w:val="Normal"/>
    <w:pPr>
      <w:shd w:fill="FFFFFF" w:val="clear"/>
      <w:spacing w:lineRule="auto" w:line="240" w:before="0" w:after="0"/>
      <w:jc w:val="center"/>
    </w:pPr>
    <w:rPr>
      <w:rFonts w:ascii="Times New Roman" w:hAnsi="Times New Roman" w:eastAsia="Times New Roman"/>
      <w:bCs/>
      <w:sz w:val="28"/>
      <w:szCs w:val="28"/>
      <w:lang w:eastAsia="ru-RU"/>
    </w:rPr>
  </w:style>
  <w:style w:type="paragraph" w:styleId="Style32" w:customStyle="1">
    <w:name w:val="текст табл"/>
    <w:rsid w:val="009433c7"/>
    <w:basedOn w:val="Normal"/>
    <w:pPr>
      <w:shd w:fill="FFFFFF" w:val="clear"/>
      <w:spacing w:lineRule="auto" w:line="240" w:before="0" w:after="0"/>
      <w:ind w:left="57" w:right="0" w:hanging="0"/>
    </w:pPr>
    <w:rPr>
      <w:rFonts w:ascii="Times New Roman" w:hAnsi="Times New Roman" w:eastAsia="Times New Roman"/>
      <w:sz w:val="24"/>
      <w:szCs w:val="26"/>
      <w:lang w:eastAsia="ru-RU"/>
    </w:rPr>
  </w:style>
  <w:style w:type="paragraph" w:styleId="Style210" w:customStyle="1">
    <w:name w:val="Style2"/>
    <w:uiPriority w:val="99"/>
    <w:rsid w:val="009433c7"/>
    <w:basedOn w:val="Normal"/>
    <w:pPr>
      <w:widowControl w:val="false"/>
      <w:spacing w:lineRule="exact" w:line="323" w:before="0" w:after="0"/>
      <w:jc w:val="both"/>
    </w:pPr>
    <w:rPr>
      <w:rFonts w:ascii="Times New Roman" w:hAnsi="Times New Roman" w:eastAsia="Times New Roman"/>
      <w:sz w:val="24"/>
      <w:szCs w:val="24"/>
      <w:lang w:eastAsia="ru-RU"/>
    </w:rPr>
  </w:style>
  <w:style w:type="paragraph" w:styleId="Default" w:customStyle="1">
    <w:name w:val="Default"/>
    <w:rsid w:val="009433c7"/>
    <w:pPr>
      <w:widowControl/>
      <w:suppressAutoHyphens w:val="true"/>
      <w:bidi w:val="0"/>
      <w:spacing w:lineRule="auto" w:line="240" w:before="0" w:after="0"/>
      <w:jc w:val="left"/>
    </w:pPr>
    <w:rPr>
      <w:rFonts w:ascii="Times New Roman" w:hAnsi="Times New Roman" w:eastAsia="Calibri" w:cs="Times New Roman"/>
      <w:color w:val="000000"/>
      <w:sz w:val="24"/>
      <w:szCs w:val="24"/>
      <w:lang w:val="ru-RU" w:eastAsia="en-US" w:bidi="ar-SA"/>
    </w:rPr>
  </w:style>
  <w:style w:type="paragraph" w:styleId="33" w:customStyle="1">
    <w:name w:val="Абзац списка3"/>
    <w:rsid w:val="009433c7"/>
    <w:basedOn w:val="Normal"/>
    <w:pPr>
      <w:ind w:left="720" w:right="0" w:hanging="0"/>
    </w:pPr>
    <w:rPr>
      <w:rFonts w:eastAsia="Times New Roman"/>
    </w:rPr>
  </w:style>
  <w:style w:type="paragraph" w:styleId="Xl26" w:customStyle="1">
    <w:name w:val="xl26"/>
    <w:rsid w:val="009433c7"/>
    <w:basedOn w:val="Normal"/>
    <w:pPr>
      <w:spacing w:before="0" w:after="280"/>
    </w:pPr>
    <w:rPr>
      <w:rFonts w:ascii="Times New Roman" w:hAnsi="Times New Roman" w:eastAsia="Times New Roman"/>
      <w:sz w:val="24"/>
      <w:szCs w:val="24"/>
      <w:lang w:eastAsia="ru-RU"/>
    </w:rPr>
  </w:style>
  <w:style w:type="paragraph" w:styleId="14" w:customStyle="1">
    <w:name w:val="Текст1"/>
    <w:qFormat/>
    <w:rsid w:val="009433c7"/>
    <w:basedOn w:val="Normal"/>
    <w:pPr>
      <w:suppressAutoHyphens w:val="true"/>
      <w:spacing w:lineRule="auto" w:line="240" w:before="120" w:after="120"/>
      <w:ind w:left="0" w:right="0" w:firstLine="425"/>
      <w:jc w:val="both"/>
    </w:pPr>
    <w:rPr>
      <w:rFonts w:ascii="Times New Roman" w:hAnsi="Times New Roman" w:eastAsia="Times New Roman"/>
      <w:sz w:val="24"/>
      <w:szCs w:val="24"/>
      <w:lang w:eastAsia="hi-IN" w:bidi="hi-IN"/>
    </w:rPr>
  </w:style>
  <w:style w:type="paragraph" w:styleId="Style81" w:customStyle="1">
    <w:name w:val="Style8"/>
    <w:uiPriority w:val="99"/>
    <w:rsid w:val="009433c7"/>
    <w:basedOn w:val="Normal"/>
    <w:pPr>
      <w:widowControl w:val="false"/>
      <w:spacing w:lineRule="exact" w:line="547" w:before="0" w:after="0"/>
    </w:pPr>
    <w:rPr>
      <w:rFonts w:ascii="Times New Roman" w:hAnsi="Times New Roman" w:cs=""/>
      <w:sz w:val="24"/>
      <w:szCs w:val="24"/>
      <w:lang w:eastAsia="ru-RU"/>
    </w:rPr>
  </w:style>
  <w:style w:type="paragraph" w:styleId="ConsPlusDocList" w:customStyle="1">
    <w:name w:val="ConsPlusDocList"/>
    <w:rsid w:val="009433c7"/>
    <w:pPr>
      <w:widowControl w:val="false"/>
      <w:suppressAutoHyphens w:val="true"/>
      <w:bidi w:val="0"/>
      <w:spacing w:lineRule="auto" w:line="240" w:before="0" w:after="0"/>
      <w:jc w:val="left"/>
    </w:pPr>
    <w:rPr>
      <w:rFonts w:ascii="Courier New" w:hAnsi="Courier New" w:eastAsia="Times New Roman" w:cs="Courier New"/>
      <w:color w:val="auto"/>
      <w:sz w:val="20"/>
      <w:szCs w:val="20"/>
      <w:lang w:eastAsia="ru-RU" w:val="ru-RU" w:bidi="ar-SA"/>
    </w:rPr>
  </w:style>
  <w:style w:type="paragraph" w:styleId="Style33">
    <w:name w:val="Верхний колонтитул"/>
    <w:uiPriority w:val="99"/>
    <w:unhideWhenUsed/>
    <w:link w:val="af6"/>
    <w:rsid w:val="009433c7"/>
    <w:basedOn w:val="Normal"/>
    <w:pPr>
      <w:tabs>
        <w:tab w:val="center" w:pos="4677" w:leader="none"/>
        <w:tab w:val="right" w:pos="9355" w:leader="none"/>
      </w:tabs>
      <w:spacing w:lineRule="auto" w:line="240" w:before="0" w:after="0"/>
    </w:pPr>
    <w:rPr/>
  </w:style>
  <w:style w:type="paragraph" w:styleId="Style34">
    <w:name w:val="Нижний колонтитул"/>
    <w:uiPriority w:val="99"/>
    <w:unhideWhenUsed/>
    <w:link w:val="af8"/>
    <w:rsid w:val="009433c7"/>
    <w:basedOn w:val="Normal"/>
    <w:pPr>
      <w:tabs>
        <w:tab w:val="center" w:pos="4677" w:leader="none"/>
        <w:tab w:val="right" w:pos="9355" w:leader="none"/>
      </w:tabs>
      <w:spacing w:lineRule="auto" w:line="240" w:before="0" w:after="0"/>
    </w:pPr>
    <w:rPr/>
  </w:style>
  <w:style w:type="paragraph" w:styleId="Annotationtext">
    <w:name w:val="annotation text"/>
    <w:uiPriority w:val="99"/>
    <w:semiHidden/>
    <w:unhideWhenUsed/>
    <w:link w:val="afa"/>
    <w:rsid w:val="009433c7"/>
    <w:basedOn w:val="Normal"/>
    <w:pPr>
      <w:spacing w:lineRule="auto" w:line="240"/>
    </w:pPr>
    <w:rPr>
      <w:sz w:val="20"/>
      <w:szCs w:val="20"/>
    </w:rPr>
  </w:style>
  <w:style w:type="paragraph" w:styleId="Annotationsubject">
    <w:name w:val="annotation subject"/>
    <w:uiPriority w:val="99"/>
    <w:semiHidden/>
    <w:unhideWhenUsed/>
    <w:link w:val="afc"/>
    <w:rsid w:val="009433c7"/>
    <w:basedOn w:val="Annotationtext"/>
    <w:pPr/>
    <w:rPr>
      <w:b/>
      <w:bCs/>
    </w:rPr>
  </w:style>
  <w:style w:type="paragraph" w:styleId="211" w:customStyle="1">
    <w:name w:val="Основной текст 21"/>
    <w:rsid w:val="009433c7"/>
    <w:basedOn w:val="Normal"/>
    <w:pPr>
      <w:widowControl w:val="false"/>
      <w:spacing w:lineRule="auto" w:line="240" w:before="0" w:after="0"/>
      <w:ind w:left="0" w:right="0" w:firstLine="851"/>
      <w:jc w:val="both"/>
    </w:pPr>
    <w:rPr>
      <w:rFonts w:ascii="Times New Roman" w:hAnsi="Times New Roman" w:eastAsia="Times New Roman"/>
      <w:sz w:val="28"/>
      <w:szCs w:val="20"/>
      <w:lang w:eastAsia="ru-RU"/>
    </w:rPr>
  </w:style>
  <w:style w:type="paragraph" w:styleId="Style91" w:customStyle="1">
    <w:name w:val="Style9"/>
    <w:uiPriority w:val="99"/>
    <w:rsid w:val="009433c7"/>
    <w:basedOn w:val="Normal"/>
    <w:pPr>
      <w:widowControl w:val="false"/>
      <w:spacing w:lineRule="exact" w:line="322" w:before="0" w:after="0"/>
      <w:ind w:left="0" w:right="0" w:firstLine="523"/>
    </w:pPr>
    <w:rPr>
      <w:rFonts w:ascii="Times New Roman" w:hAnsi="Times New Roman" w:cs=""/>
      <w:sz w:val="24"/>
      <w:szCs w:val="24"/>
      <w:lang w:eastAsia="ru-RU"/>
    </w:rPr>
  </w:style>
  <w:style w:type="paragraph" w:styleId="Style101" w:customStyle="1">
    <w:name w:val="Style10"/>
    <w:uiPriority w:val="99"/>
    <w:rsid w:val="009433c7"/>
    <w:basedOn w:val="Normal"/>
    <w:pPr>
      <w:widowControl w:val="false"/>
      <w:spacing w:lineRule="exact" w:line="317" w:before="0" w:after="0"/>
      <w:ind w:left="0" w:right="0" w:firstLine="701"/>
    </w:pPr>
    <w:rPr>
      <w:rFonts w:ascii="Times New Roman" w:hAnsi="Times New Roman" w:cs=""/>
      <w:sz w:val="24"/>
      <w:szCs w:val="24"/>
      <w:lang w:eastAsia="ru-RU"/>
    </w:rPr>
  </w:style>
  <w:style w:type="paragraph" w:styleId="Style35">
    <w:name w:val="Содержимое врезки"/>
    <w:basedOn w:val="Normal"/>
    <w:pPr/>
    <w:rPr/>
  </w:style>
  <w:style w:type="numbering" w:styleId="NoList" w:default="1">
    <w:name w:val="No List"/>
    <w:uiPriority w:val="99"/>
    <w:semiHidden/>
    <w:unhideWhenUsed/>
  </w:style>
  <w:style w:type="table" w:default="1" w:styleId="a1">
    <w:name w:val="Normal Table"/>
    <w:uiPriority w:val="99"/>
    <w:semiHidden/>
    <w:unhideWhenUsed/>
    <w:tblPr>
      <w:tblInd w:type="dxa" w:w="0"/>
      <w:tblCellMar>
        <w:top w:w="0" w:type="dxa"/>
        <w:left w:w="108" w:type="dxa"/>
        <w:bottom w:w="0" w:type="dxa"/>
        <w:right w:w="108" w:type="dxa"/>
      </w:tblCellMar>
    </w:tblPr>
  </w:style>
  <w:style w:type="table" w:styleId="afe">
    <w:name w:val="Table Grid"/>
    <w:basedOn w:val="a1"/>
    <w:uiPriority w:val="39"/>
    <w:rsid w:val="00011ca5"/>
    <w:pPr>
      <w:spacing w:line="240" w:lineRule="auto" w:after="0"/>
      <w:jc w:val="both"/>
    </w:pPr>
    <w:rPr>
      <w:sz w:val="28"/>
      <w:szCs w:val="28"/>
    </w:rPr>
    <w:tblPr>
      <w:tblInd w:type="nil" w:w="0"/>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3E10D0-FF01-4A9A-ADD3-0E79AE169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2016-05-12T10:20:00Z</dcterms:created>
  <dc:creator>User</dc:creator>
  <dc:language>ru-RU</dc:language>
  <cp:lastModifiedBy>Raikov</cp:lastModifiedBy>
  <cp:lastPrinted>2016-04-19T13:13:00Z</cp:lastPrinted>
  <dcterms:modified xsi:type="dcterms:W3CDTF">2016-05-30T11:21:00Z</dcterms:modified>
  <cp:revision>38</cp:revision>
</cp:coreProperties>
</file>