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D3FD" w14:textId="16BC6AD6" w:rsidR="005322DC" w:rsidRDefault="005322DC" w:rsidP="005322DC">
      <w:pPr>
        <w:keepNext/>
        <w:widowControl w:val="0"/>
        <w:numPr>
          <w:ilvl w:val="0"/>
          <w:numId w:val="7"/>
        </w:numPr>
        <w:autoSpaceDE w:val="0"/>
        <w:jc w:val="center"/>
        <w:rPr>
          <w:rFonts w:hint="eastAsia"/>
        </w:rPr>
      </w:pPr>
      <w:r>
        <w:rPr>
          <w:b/>
          <w:bCs/>
          <w:noProof/>
          <w:spacing w:val="70"/>
          <w:sz w:val="32"/>
          <w:szCs w:val="20"/>
        </w:rPr>
        <w:drawing>
          <wp:anchor distT="0" distB="0" distL="114935" distR="114935" simplePos="0" relativeHeight="251659264" behindDoc="0" locked="0" layoutInCell="1" allowOverlap="1" wp14:anchorId="3DA17BA9" wp14:editId="299CE2F5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7555" cy="970280"/>
            <wp:effectExtent l="0" t="0" r="4445" b="1270"/>
            <wp:wrapNone/>
            <wp:docPr id="1904258790" name="Рисунок 1" descr="Изображение выглядит как зарисовка, рисунок, графическая вставка, Штриховая графи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258790" name="Рисунок 1" descr="Изображение выглядит как зарисовка, рисунок, графическая вставка, Штриховая график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9" t="-232" r="-299" b="-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70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pacing w:val="70"/>
          <w:sz w:val="32"/>
          <w:szCs w:val="20"/>
        </w:rPr>
        <w:t xml:space="preserve"> Российская Федерация</w:t>
      </w:r>
    </w:p>
    <w:p w14:paraId="01FE89B3" w14:textId="77777777" w:rsidR="005322DC" w:rsidRDefault="005322DC" w:rsidP="005322DC">
      <w:pPr>
        <w:keepNext/>
        <w:widowControl w:val="0"/>
        <w:numPr>
          <w:ilvl w:val="3"/>
          <w:numId w:val="7"/>
        </w:numPr>
        <w:autoSpaceDE w:val="0"/>
        <w:spacing w:before="60"/>
        <w:jc w:val="center"/>
        <w:rPr>
          <w:rFonts w:hint="eastAsia"/>
        </w:rPr>
      </w:pPr>
      <w:r>
        <w:rPr>
          <w:b/>
          <w:bCs/>
          <w:spacing w:val="70"/>
          <w:sz w:val="32"/>
          <w:szCs w:val="20"/>
        </w:rPr>
        <w:t xml:space="preserve"> Московская область</w:t>
      </w:r>
      <w:r>
        <w:rPr>
          <w:b/>
          <w:bCs/>
          <w:spacing w:val="70"/>
          <w:sz w:val="36"/>
          <w:szCs w:val="36"/>
        </w:rPr>
        <w:t xml:space="preserve"> </w:t>
      </w:r>
    </w:p>
    <w:p w14:paraId="1CF54403" w14:textId="77777777" w:rsidR="005322DC" w:rsidRDefault="005322DC" w:rsidP="005322DC">
      <w:pPr>
        <w:widowControl w:val="0"/>
        <w:numPr>
          <w:ilvl w:val="3"/>
          <w:numId w:val="7"/>
        </w:numPr>
        <w:autoSpaceDE w:val="0"/>
        <w:spacing w:before="60"/>
        <w:rPr>
          <w:rFonts w:hint="eastAsia"/>
          <w:sz w:val="16"/>
          <w:szCs w:val="16"/>
        </w:rPr>
      </w:pPr>
    </w:p>
    <w:p w14:paraId="083EF279" w14:textId="77777777" w:rsidR="005322DC" w:rsidRDefault="005322DC" w:rsidP="005322DC">
      <w:pPr>
        <w:keepNext/>
        <w:widowControl w:val="0"/>
        <w:numPr>
          <w:ilvl w:val="1"/>
          <w:numId w:val="7"/>
        </w:numPr>
        <w:autoSpaceDE w:val="0"/>
        <w:jc w:val="center"/>
        <w:rPr>
          <w:rFonts w:hint="eastAsia"/>
        </w:rPr>
      </w:pPr>
      <w:r>
        <w:rPr>
          <w:b/>
          <w:bCs/>
          <w:spacing w:val="20"/>
          <w:sz w:val="36"/>
          <w:szCs w:val="36"/>
        </w:rPr>
        <w:t xml:space="preserve"> Совет депутатов </w:t>
      </w:r>
    </w:p>
    <w:p w14:paraId="71E8CC18" w14:textId="77777777" w:rsidR="005322DC" w:rsidRDefault="005322DC" w:rsidP="005322DC">
      <w:pPr>
        <w:keepNext/>
        <w:widowControl w:val="0"/>
        <w:numPr>
          <w:ilvl w:val="0"/>
          <w:numId w:val="7"/>
        </w:numPr>
        <w:autoSpaceDE w:val="0"/>
        <w:jc w:val="center"/>
        <w:rPr>
          <w:rFonts w:hint="eastAsia"/>
        </w:rPr>
      </w:pPr>
      <w:r>
        <w:rPr>
          <w:b/>
          <w:bCs/>
          <w:spacing w:val="20"/>
          <w:sz w:val="36"/>
          <w:szCs w:val="36"/>
        </w:rPr>
        <w:t xml:space="preserve"> городского округа Фрязино</w:t>
      </w:r>
    </w:p>
    <w:p w14:paraId="0AEAA125" w14:textId="77777777" w:rsidR="005322DC" w:rsidRDefault="005322DC" w:rsidP="005322DC">
      <w:pPr>
        <w:keepNext/>
        <w:widowControl w:val="0"/>
        <w:numPr>
          <w:ilvl w:val="2"/>
          <w:numId w:val="7"/>
        </w:numPr>
        <w:autoSpaceDE w:val="0"/>
        <w:spacing w:before="240"/>
        <w:jc w:val="center"/>
        <w:rPr>
          <w:rFonts w:hint="eastAsia"/>
        </w:rPr>
      </w:pPr>
      <w:r>
        <w:rPr>
          <w:b/>
          <w:bCs/>
          <w:spacing w:val="20"/>
          <w:sz w:val="44"/>
          <w:szCs w:val="20"/>
        </w:rPr>
        <w:t xml:space="preserve"> </w:t>
      </w:r>
      <w:r>
        <w:rPr>
          <w:b/>
          <w:bCs/>
          <w:spacing w:val="20"/>
          <w:sz w:val="44"/>
          <w:szCs w:val="44"/>
        </w:rPr>
        <w:t>РЕШЕНИЕ</w:t>
      </w:r>
    </w:p>
    <w:p w14:paraId="6634B59F" w14:textId="77777777" w:rsidR="005322DC" w:rsidRDefault="005322DC" w:rsidP="005322DC">
      <w:pPr>
        <w:numPr>
          <w:ilvl w:val="2"/>
          <w:numId w:val="7"/>
        </w:numPr>
        <w:tabs>
          <w:tab w:val="left" w:pos="5812"/>
        </w:tabs>
        <w:jc w:val="center"/>
        <w:rPr>
          <w:rFonts w:hint="eastAsia"/>
          <w:b/>
          <w:bCs/>
          <w:sz w:val="28"/>
          <w:szCs w:val="28"/>
        </w:rPr>
      </w:pPr>
    </w:p>
    <w:p w14:paraId="0F2882E9" w14:textId="24A6B5A0" w:rsidR="005322DC" w:rsidRDefault="005322DC" w:rsidP="005322DC">
      <w:pPr>
        <w:widowControl w:val="0"/>
        <w:numPr>
          <w:ilvl w:val="0"/>
          <w:numId w:val="7"/>
        </w:numPr>
        <w:tabs>
          <w:tab w:val="left" w:pos="5812"/>
        </w:tabs>
        <w:suppressAutoHyphens w:val="0"/>
        <w:autoSpaceDE w:val="0"/>
        <w:spacing w:before="60" w:line="100" w:lineRule="atLeast"/>
        <w:jc w:val="center"/>
        <w:rPr>
          <w:rFonts w:hint="eastAsia"/>
        </w:rPr>
      </w:pPr>
      <w:r>
        <w:rPr>
          <w:rFonts w:eastAsia="Arial"/>
          <w:b/>
          <w:bCs/>
          <w:sz w:val="32"/>
          <w:szCs w:val="32"/>
        </w:rPr>
        <w:t xml:space="preserve">от </w:t>
      </w:r>
      <w:r w:rsidR="0078677C">
        <w:rPr>
          <w:rFonts w:eastAsia="Arial"/>
          <w:b/>
          <w:bCs/>
          <w:sz w:val="32"/>
          <w:szCs w:val="32"/>
        </w:rPr>
        <w:t>23</w:t>
      </w:r>
      <w:r>
        <w:rPr>
          <w:rFonts w:eastAsia="Arial"/>
          <w:b/>
          <w:bCs/>
          <w:sz w:val="32"/>
          <w:szCs w:val="32"/>
        </w:rPr>
        <w:t>.12.2025</w:t>
      </w:r>
      <w:r>
        <w:rPr>
          <w:rFonts w:eastAsia="Arial"/>
          <w:b/>
          <w:bCs/>
          <w:sz w:val="32"/>
          <w:szCs w:val="32"/>
        </w:rPr>
        <w:tab/>
      </w:r>
      <w:r>
        <w:rPr>
          <w:rFonts w:eastAsia="Arial"/>
          <w:b/>
          <w:bCs/>
          <w:sz w:val="32"/>
          <w:szCs w:val="32"/>
        </w:rPr>
        <w:tab/>
        <w:t xml:space="preserve">№ </w:t>
      </w:r>
      <w:r w:rsidR="0078677C">
        <w:rPr>
          <w:rFonts w:eastAsia="Arial"/>
          <w:b/>
          <w:bCs/>
          <w:sz w:val="32"/>
          <w:szCs w:val="32"/>
        </w:rPr>
        <w:t>66</w:t>
      </w:r>
      <w:r>
        <w:rPr>
          <w:rFonts w:eastAsia="Arial"/>
          <w:b/>
          <w:bCs/>
          <w:sz w:val="32"/>
          <w:szCs w:val="32"/>
        </w:rPr>
        <w:t>/10</w:t>
      </w:r>
    </w:p>
    <w:p w14:paraId="296A73BA" w14:textId="77777777" w:rsidR="000D70A7" w:rsidRPr="005322DC" w:rsidRDefault="000D70A7">
      <w:pPr>
        <w:pStyle w:val="3"/>
        <w:numPr>
          <w:ilvl w:val="2"/>
          <w:numId w:val="1"/>
        </w:numPr>
        <w:spacing w:before="240"/>
        <w:jc w:val="left"/>
        <w:rPr>
          <w:rFonts w:hint="eastAsia"/>
          <w:sz w:val="28"/>
          <w:szCs w:val="28"/>
        </w:rPr>
      </w:pPr>
    </w:p>
    <w:tbl>
      <w:tblPr>
        <w:tblW w:w="9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26"/>
        <w:gridCol w:w="5628"/>
      </w:tblGrid>
      <w:tr w:rsidR="000D70A7" w:rsidRPr="005322DC" w14:paraId="488BA356" w14:textId="77777777">
        <w:tc>
          <w:tcPr>
            <w:tcW w:w="4026" w:type="dxa"/>
          </w:tcPr>
          <w:p w14:paraId="73E67637" w14:textId="4018B471" w:rsidR="000D70A7" w:rsidRPr="005322DC" w:rsidRDefault="00AB28C5">
            <w:pPr>
              <w:widowControl w:val="0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_DdeLink__2504_1669054961"/>
            <w:r w:rsidRPr="00532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изменений в решение Совета депутатов городского округа Фрязино от 17.12.2024</w:t>
            </w:r>
            <w:r w:rsidR="005322DC" w:rsidRPr="00532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32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519/90 «О бюджете городского округа Фрязино на 2025 год и на плановый период 2026 и 2027 годов</w:t>
            </w:r>
            <w:bookmarkEnd w:id="0"/>
            <w:r w:rsidRPr="00532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5627" w:type="dxa"/>
          </w:tcPr>
          <w:p w14:paraId="6B521F67" w14:textId="77777777" w:rsidR="000D70A7" w:rsidRPr="005322DC" w:rsidRDefault="000D70A7">
            <w:pPr>
              <w:pStyle w:val="a9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005E9E4" w14:textId="77777777" w:rsidR="000D70A7" w:rsidRPr="005322DC" w:rsidRDefault="000D70A7">
      <w:pPr>
        <w:tabs>
          <w:tab w:val="left" w:pos="4536"/>
        </w:tabs>
        <w:ind w:right="4989"/>
        <w:jc w:val="both"/>
        <w:rPr>
          <w:rFonts w:ascii="Times New Roman" w:hAnsi="Times New Roman" w:cs="Times New Roman"/>
          <w:sz w:val="28"/>
          <w:szCs w:val="28"/>
        </w:rPr>
      </w:pPr>
    </w:p>
    <w:p w14:paraId="6DEAACE3" w14:textId="77777777" w:rsidR="000D70A7" w:rsidRPr="005322DC" w:rsidRDefault="00AB28C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131–ФЗ «Об общих принципах организации местного самоуправления в Российской Федерации»,  Положением о бюджетном процессе в городском округе Фрязино, утверждённым решением Совета депутатов городского округа Фрязино Московской области от 15.02.2021 № 45/12, руководствуясь Уставом городского округа Фрязино Московской области,</w:t>
      </w:r>
    </w:p>
    <w:p w14:paraId="5EF7713B" w14:textId="77777777" w:rsidR="000D70A7" w:rsidRPr="005322DC" w:rsidRDefault="00AB28C5">
      <w:pPr>
        <w:pStyle w:val="14"/>
        <w:jc w:val="both"/>
        <w:outlineLvl w:val="0"/>
        <w:rPr>
          <w:rFonts w:eastAsia="Arial"/>
          <w:sz w:val="28"/>
          <w:szCs w:val="28"/>
        </w:rPr>
      </w:pPr>
      <w:r w:rsidRPr="005322DC">
        <w:rPr>
          <w:rFonts w:eastAsia="Arial"/>
          <w:sz w:val="28"/>
          <w:szCs w:val="28"/>
        </w:rPr>
        <w:t xml:space="preserve">              </w:t>
      </w:r>
    </w:p>
    <w:p w14:paraId="55BFCC82" w14:textId="77777777" w:rsidR="000D70A7" w:rsidRPr="005322DC" w:rsidRDefault="00AB28C5">
      <w:pPr>
        <w:pStyle w:val="14"/>
        <w:ind w:firstLine="567"/>
        <w:outlineLvl w:val="0"/>
        <w:rPr>
          <w:sz w:val="28"/>
          <w:szCs w:val="28"/>
        </w:rPr>
      </w:pPr>
      <w:r w:rsidRPr="005322DC">
        <w:rPr>
          <w:sz w:val="28"/>
          <w:szCs w:val="28"/>
        </w:rPr>
        <w:t xml:space="preserve">Совет депутатов городского округа Фрязино </w:t>
      </w:r>
      <w:r w:rsidRPr="005322DC">
        <w:rPr>
          <w:b/>
          <w:sz w:val="28"/>
          <w:szCs w:val="28"/>
        </w:rPr>
        <w:t>р е ш и л:</w:t>
      </w:r>
    </w:p>
    <w:p w14:paraId="3A157C88" w14:textId="77777777" w:rsidR="000D70A7" w:rsidRPr="005322DC" w:rsidRDefault="000D70A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57370F" w14:textId="77777777" w:rsidR="000D70A7" w:rsidRPr="005322DC" w:rsidRDefault="00AB28C5" w:rsidP="00485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>1. Внести в решение Совета депутатов городского округа Фрязино от 17.12.2024 № 519/90 «О бюджете городского округа Фрязино на 2025 год и на плановый период 2026 и 2027 годов» следующие изменения:</w:t>
      </w:r>
    </w:p>
    <w:p w14:paraId="5DE8297E" w14:textId="77777777" w:rsidR="000D70A7" w:rsidRPr="005322DC" w:rsidRDefault="00AB28C5" w:rsidP="00485CF2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 xml:space="preserve">1.1. Части 1 и </w:t>
      </w:r>
      <w:proofErr w:type="gramStart"/>
      <w:r w:rsidRPr="005322DC">
        <w:rPr>
          <w:rFonts w:ascii="Times New Roman" w:hAnsi="Times New Roman" w:cs="Times New Roman"/>
          <w:sz w:val="28"/>
          <w:szCs w:val="28"/>
        </w:rPr>
        <w:t>2  статьи</w:t>
      </w:r>
      <w:proofErr w:type="gramEnd"/>
      <w:r w:rsidRPr="005322DC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14:paraId="2E8CA7F5" w14:textId="77777777" w:rsidR="000D70A7" w:rsidRPr="005322DC" w:rsidRDefault="00485CF2" w:rsidP="00485CF2">
      <w:pPr>
        <w:pStyle w:val="a5"/>
        <w:widowControl w:val="0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 xml:space="preserve">«1. </w:t>
      </w:r>
      <w:r w:rsidR="00AB28C5" w:rsidRPr="005322DC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городского округа Фрязино Московской области на 2025 год:</w:t>
      </w:r>
    </w:p>
    <w:p w14:paraId="65142C08" w14:textId="77777777" w:rsidR="000D70A7" w:rsidRPr="005322DC" w:rsidRDefault="00AB28C5" w:rsidP="00485CF2">
      <w:pPr>
        <w:pStyle w:val="a5"/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</w:t>
      </w:r>
      <w:proofErr w:type="gramStart"/>
      <w:r w:rsidRPr="005322DC">
        <w:rPr>
          <w:rFonts w:ascii="Times New Roman" w:hAnsi="Times New Roman" w:cs="Times New Roman"/>
          <w:sz w:val="28"/>
          <w:szCs w:val="28"/>
        </w:rPr>
        <w:t>городского  округа</w:t>
      </w:r>
      <w:proofErr w:type="gramEnd"/>
      <w:r w:rsidRPr="005322DC">
        <w:rPr>
          <w:rFonts w:ascii="Times New Roman" w:hAnsi="Times New Roman" w:cs="Times New Roman"/>
          <w:sz w:val="28"/>
          <w:szCs w:val="28"/>
        </w:rPr>
        <w:t xml:space="preserve"> Фрязино Московской области в сумме 3 895 783,7 тыс. рублей, в том числе объем межбюджетных трансфертов, получаемых из других бюджетов бюджетной системы Российской Федерации в сумме 1 608 782,5 тыс. рублей;</w:t>
      </w:r>
    </w:p>
    <w:p w14:paraId="51EA1A6D" w14:textId="77777777" w:rsidR="000D70A7" w:rsidRPr="005322DC" w:rsidRDefault="00AB28C5" w:rsidP="00485CF2">
      <w:pPr>
        <w:pStyle w:val="a5"/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>б) общий объем расходов бюджета городского округа Фрязино Московской области в сумме 3 845 944,6 тыс. рублей;</w:t>
      </w:r>
    </w:p>
    <w:p w14:paraId="1D04BA8A" w14:textId="77777777" w:rsidR="000D70A7" w:rsidRPr="005322DC" w:rsidRDefault="00AB28C5" w:rsidP="00485CF2">
      <w:pPr>
        <w:pStyle w:val="a5"/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lastRenderedPageBreak/>
        <w:t>в) профицит бюджета городского округа Фрязино Московской области в сумме 49 839,</w:t>
      </w:r>
      <w:proofErr w:type="gramStart"/>
      <w:r w:rsidRPr="005322DC">
        <w:rPr>
          <w:rFonts w:ascii="Times New Roman" w:hAnsi="Times New Roman" w:cs="Times New Roman"/>
          <w:sz w:val="28"/>
          <w:szCs w:val="28"/>
        </w:rPr>
        <w:t>1  тыс.</w:t>
      </w:r>
      <w:proofErr w:type="gramEnd"/>
      <w:r w:rsidRPr="005322D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59750C09" w14:textId="77777777" w:rsidR="000D70A7" w:rsidRPr="005322DC" w:rsidRDefault="00483050" w:rsidP="00485CF2">
      <w:pPr>
        <w:pStyle w:val="a5"/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>2.</w:t>
      </w:r>
      <w:r w:rsidR="00AB28C5" w:rsidRPr="005322DC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городского округа Фрязино Московской области на плановый период 2026 и 2027 годов:</w:t>
      </w:r>
    </w:p>
    <w:p w14:paraId="7A5B8F2E" w14:textId="77777777" w:rsidR="000D70A7" w:rsidRPr="005322DC" w:rsidRDefault="00AB28C5" w:rsidP="00485CF2">
      <w:pPr>
        <w:pStyle w:val="a5"/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>а) общий объем доходов бюджета городского округа Фрязино Московской области на 2026 год в сумме 3 470 844,1 тыс. рублей, в том числе объем межбюджетных трансфертов, получаемых из других бюджетов бюджетной системы Российской Федерации в сумме 1 465 657,7 тыс. рублей и на 2027 год в сумме 4 834 847,1 тыс. рублей, в том числе объем межбюджетных трансфертов, получаемых из других бюджетов бюджетной системы Российской Федерации в сумме 2 631 384,7 тыс. рублей;</w:t>
      </w:r>
    </w:p>
    <w:p w14:paraId="2590D6B7" w14:textId="77777777" w:rsidR="000D70A7" w:rsidRPr="005322DC" w:rsidRDefault="00AB28C5" w:rsidP="00485CF2">
      <w:pPr>
        <w:pStyle w:val="a5"/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городского округа Фрязино Московской области на 2026 год в сумме 3 513 218,5 тыс. рублей, в том числе условно утвержденные расходы в сумме 51 190,0 тыс. рублей и на 2027 год в </w:t>
      </w:r>
      <w:proofErr w:type="gramStart"/>
      <w:r w:rsidRPr="005322DC">
        <w:rPr>
          <w:rFonts w:ascii="Times New Roman" w:hAnsi="Times New Roman" w:cs="Times New Roman"/>
          <w:sz w:val="28"/>
          <w:szCs w:val="28"/>
        </w:rPr>
        <w:t>сумме  4</w:t>
      </w:r>
      <w:proofErr w:type="gramEnd"/>
      <w:r w:rsidRPr="005322DC">
        <w:rPr>
          <w:rFonts w:ascii="Times New Roman" w:hAnsi="Times New Roman" w:cs="Times New Roman"/>
          <w:sz w:val="28"/>
          <w:szCs w:val="28"/>
        </w:rPr>
        <w:t> 834 847,1 тыс. рублей, в том числе условно утвержденные расходы в сумме 110 173,2 тыс. рублей;</w:t>
      </w:r>
    </w:p>
    <w:p w14:paraId="4089FFD3" w14:textId="77777777" w:rsidR="000D70A7" w:rsidRPr="005322DC" w:rsidRDefault="00AB28C5" w:rsidP="00485CF2">
      <w:pPr>
        <w:pStyle w:val="a5"/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>в) дефицит бюджета городского округа Фрязино Московской области на 2026 год в сумме 42 374,4 тыс. рублей, на 2027 год в сумме 0 тыс. рублей.».</w:t>
      </w:r>
    </w:p>
    <w:p w14:paraId="09281739" w14:textId="77777777" w:rsidR="000D70A7" w:rsidRPr="005322DC" w:rsidRDefault="00AB28C5" w:rsidP="00485CF2">
      <w:pPr>
        <w:pStyle w:val="a5"/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>1.2. В статье 9 слова «на 2025 год 9 069,4 тыс. рублей» заменить словами «на 2025 год 8 189,4 тыс. рублей».</w:t>
      </w:r>
    </w:p>
    <w:p w14:paraId="620FA9D1" w14:textId="77777777" w:rsidR="000D70A7" w:rsidRPr="005322DC" w:rsidRDefault="00AB28C5" w:rsidP="00485CF2">
      <w:pPr>
        <w:pStyle w:val="a5"/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>1.3. В статье 10 слова «на 2025 год 19 100,8 тыс. рублей» заменить словами «на 2025 год 19 770,8 тыс. рублей».</w:t>
      </w:r>
    </w:p>
    <w:p w14:paraId="0DF2950A" w14:textId="77777777" w:rsidR="000D70A7" w:rsidRPr="005322DC" w:rsidRDefault="00AB28C5" w:rsidP="00485CF2">
      <w:pPr>
        <w:pStyle w:val="a5"/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>1.4. В статье 12 слова «на 2025 год 55 337,8 тыс. рублей» заменить словами «на 2025 год 65 993,0 тыс. рублей».</w:t>
      </w:r>
    </w:p>
    <w:p w14:paraId="2E4C5981" w14:textId="77777777" w:rsidR="000D70A7" w:rsidRPr="005322DC" w:rsidRDefault="00AB28C5" w:rsidP="00485CF2">
      <w:pPr>
        <w:pStyle w:val="a5"/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>1.5. В статье 17</w:t>
      </w:r>
    </w:p>
    <w:p w14:paraId="42127E88" w14:textId="77777777" w:rsidR="000D70A7" w:rsidRPr="005322DC" w:rsidRDefault="00AB28C5" w:rsidP="00485CF2">
      <w:pPr>
        <w:pStyle w:val="a5"/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>слова «на 2025 год в сумме 131 833,4 тыс. рублей» заменить словами «на 2025 год в сумме 70 640,3 тыс. рублей»;</w:t>
      </w:r>
    </w:p>
    <w:p w14:paraId="5A8D0AFC" w14:textId="77777777" w:rsidR="000D70A7" w:rsidRPr="005322DC" w:rsidRDefault="00AB28C5" w:rsidP="00485CF2">
      <w:pPr>
        <w:pStyle w:val="a5"/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>слова «на 2026 год в сумме 6 996,3 тыс. рублей» заменить словами «на 2026 год в сумме 5 633,3 тыс. рублей»;</w:t>
      </w:r>
    </w:p>
    <w:p w14:paraId="6FEB4EBE" w14:textId="77777777" w:rsidR="000D70A7" w:rsidRPr="005322DC" w:rsidRDefault="00AB28C5" w:rsidP="00485CF2">
      <w:pPr>
        <w:pStyle w:val="a5"/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>слова «на 2027 год в сумме 10 000,0 тыс. рублей» заменить словами «на 2027 год в сумме 20 934,7 тыс. рублей».</w:t>
      </w:r>
    </w:p>
    <w:p w14:paraId="3138D020" w14:textId="77777777" w:rsidR="000D70A7" w:rsidRPr="005322DC" w:rsidRDefault="00AB28C5" w:rsidP="00485CF2">
      <w:pPr>
        <w:pStyle w:val="a5"/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>1.6. Статью 18 изложить в следующей редакции:</w:t>
      </w:r>
    </w:p>
    <w:p w14:paraId="6B953443" w14:textId="77777777" w:rsidR="000D70A7" w:rsidRPr="005322DC" w:rsidRDefault="00AB28C5" w:rsidP="00485CF2">
      <w:pPr>
        <w:pStyle w:val="a5"/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>«Статья 18.</w:t>
      </w:r>
    </w:p>
    <w:p w14:paraId="5602E9F8" w14:textId="77777777" w:rsidR="000D70A7" w:rsidRPr="005322DC" w:rsidRDefault="00AB28C5" w:rsidP="00485CF2">
      <w:pPr>
        <w:pStyle w:val="a5"/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 xml:space="preserve">Установить верхний предел муниципального долга городского округа Фрязино Московской области по состоянию на 1 января 2026 года в </w:t>
      </w:r>
      <w:proofErr w:type="gramStart"/>
      <w:r w:rsidRPr="005322DC">
        <w:rPr>
          <w:rFonts w:ascii="Times New Roman" w:hAnsi="Times New Roman" w:cs="Times New Roman"/>
          <w:sz w:val="28"/>
          <w:szCs w:val="28"/>
        </w:rPr>
        <w:t>размере  50</w:t>
      </w:r>
      <w:proofErr w:type="gramEnd"/>
      <w:r w:rsidRPr="005322DC">
        <w:rPr>
          <w:rFonts w:ascii="Times New Roman" w:hAnsi="Times New Roman" w:cs="Times New Roman"/>
          <w:sz w:val="28"/>
          <w:szCs w:val="28"/>
        </w:rPr>
        <w:t xml:space="preserve"> 250,0тыс. рублей, в том числе: по муниципальным гарантиям городского округа Фрязино Московской области - 0 тыс. рублей. </w:t>
      </w:r>
    </w:p>
    <w:p w14:paraId="48D6C435" w14:textId="77777777" w:rsidR="000D70A7" w:rsidRPr="005322DC" w:rsidRDefault="00AB28C5" w:rsidP="00485CF2">
      <w:pPr>
        <w:pStyle w:val="af"/>
        <w:numPr>
          <w:ilvl w:val="0"/>
          <w:numId w:val="4"/>
        </w:numPr>
        <w:tabs>
          <w:tab w:val="left" w:pos="0"/>
          <w:tab w:val="left" w:pos="993"/>
        </w:tabs>
        <w:suppressAutoHyphens/>
        <w:ind w:left="142" w:right="0" w:firstLine="567"/>
        <w:rPr>
          <w:sz w:val="28"/>
          <w:szCs w:val="28"/>
        </w:rPr>
      </w:pPr>
      <w:r w:rsidRPr="005322DC">
        <w:rPr>
          <w:sz w:val="28"/>
          <w:szCs w:val="28"/>
        </w:rPr>
        <w:t xml:space="preserve">Установить верхний предел муниципального долга городского округа Фрязино Московской области по состоянию на 1 января 2027 года в </w:t>
      </w:r>
      <w:proofErr w:type="gramStart"/>
      <w:r w:rsidRPr="005322DC">
        <w:rPr>
          <w:sz w:val="28"/>
          <w:szCs w:val="28"/>
        </w:rPr>
        <w:t xml:space="preserve">размере  </w:t>
      </w:r>
      <w:r w:rsidRPr="005322DC">
        <w:rPr>
          <w:sz w:val="28"/>
          <w:szCs w:val="28"/>
        </w:rPr>
        <w:lastRenderedPageBreak/>
        <w:t>50</w:t>
      </w:r>
      <w:proofErr w:type="gramEnd"/>
      <w:r w:rsidRPr="005322DC">
        <w:rPr>
          <w:sz w:val="28"/>
          <w:szCs w:val="28"/>
        </w:rPr>
        <w:t> 250,0 тыс. рублей, в том числе: по муниципальным гарантиям городского округа Фрязино Московской области - 0 тыс. рублей.</w:t>
      </w:r>
    </w:p>
    <w:p w14:paraId="7231FB6B" w14:textId="77777777" w:rsidR="000D70A7" w:rsidRPr="005322DC" w:rsidRDefault="00AB28C5" w:rsidP="00485CF2">
      <w:pPr>
        <w:pStyle w:val="af"/>
        <w:numPr>
          <w:ilvl w:val="0"/>
          <w:numId w:val="4"/>
        </w:numPr>
        <w:tabs>
          <w:tab w:val="left" w:pos="0"/>
          <w:tab w:val="left" w:pos="993"/>
        </w:tabs>
        <w:suppressAutoHyphens/>
        <w:ind w:left="142" w:right="0" w:firstLine="567"/>
        <w:rPr>
          <w:sz w:val="28"/>
          <w:szCs w:val="28"/>
        </w:rPr>
      </w:pPr>
      <w:r w:rsidRPr="005322DC">
        <w:rPr>
          <w:sz w:val="28"/>
          <w:szCs w:val="28"/>
        </w:rPr>
        <w:t xml:space="preserve">Установить верхний предел муниципального долга городского округа Фрязино Московской области по состоянию на 1 января 2028 года в </w:t>
      </w:r>
      <w:proofErr w:type="gramStart"/>
      <w:r w:rsidRPr="005322DC">
        <w:rPr>
          <w:sz w:val="28"/>
          <w:szCs w:val="28"/>
        </w:rPr>
        <w:t>размере  50</w:t>
      </w:r>
      <w:proofErr w:type="gramEnd"/>
      <w:r w:rsidRPr="005322DC">
        <w:rPr>
          <w:sz w:val="28"/>
          <w:szCs w:val="28"/>
        </w:rPr>
        <w:t> 250,0 тыс. рублей, в том числе: по муниципальным гарантиям городского округа Фрязино Московской области - 0 тыс. рублей.</w:t>
      </w:r>
    </w:p>
    <w:p w14:paraId="028733BB" w14:textId="77777777" w:rsidR="000D70A7" w:rsidRPr="005322DC" w:rsidRDefault="00AB28C5" w:rsidP="00485CF2">
      <w:pPr>
        <w:pStyle w:val="af"/>
        <w:numPr>
          <w:ilvl w:val="0"/>
          <w:numId w:val="4"/>
        </w:numPr>
        <w:tabs>
          <w:tab w:val="left" w:pos="0"/>
          <w:tab w:val="left" w:pos="993"/>
        </w:tabs>
        <w:suppressAutoHyphens/>
        <w:ind w:left="142" w:right="0" w:firstLine="567"/>
        <w:rPr>
          <w:sz w:val="28"/>
          <w:szCs w:val="28"/>
        </w:rPr>
      </w:pPr>
      <w:r w:rsidRPr="005322DC">
        <w:rPr>
          <w:sz w:val="28"/>
          <w:szCs w:val="28"/>
        </w:rPr>
        <w:t>Утвердить программу муниципальных гарантий городского округа Фрязино Московской области на 2025 год и на плановый период 2026 и 2027 годов согласно приложению 6 к настоящему решению.</w:t>
      </w:r>
    </w:p>
    <w:p w14:paraId="17D84A27" w14:textId="77777777" w:rsidR="000D70A7" w:rsidRPr="005322DC" w:rsidRDefault="00AB28C5" w:rsidP="00485CF2">
      <w:pPr>
        <w:pStyle w:val="af"/>
        <w:numPr>
          <w:ilvl w:val="0"/>
          <w:numId w:val="4"/>
        </w:numPr>
        <w:tabs>
          <w:tab w:val="left" w:pos="0"/>
          <w:tab w:val="left" w:pos="993"/>
        </w:tabs>
        <w:suppressAutoHyphens/>
        <w:ind w:left="142" w:right="0" w:firstLine="567"/>
        <w:rPr>
          <w:sz w:val="28"/>
          <w:szCs w:val="28"/>
        </w:rPr>
      </w:pPr>
      <w:r w:rsidRPr="005322DC">
        <w:rPr>
          <w:sz w:val="28"/>
          <w:szCs w:val="28"/>
        </w:rPr>
        <w:t>Порядок предоставления муниципальных гарантий муниципального образования «городской округ Фрязино Московской области» устанавливается Администрацией городского округа Фрязино Московской области.</w:t>
      </w:r>
    </w:p>
    <w:p w14:paraId="5FA17D01" w14:textId="77777777" w:rsidR="000D70A7" w:rsidRPr="005322DC" w:rsidRDefault="00AB28C5" w:rsidP="00485CF2">
      <w:pPr>
        <w:pStyle w:val="14"/>
        <w:tabs>
          <w:tab w:val="left" w:pos="0"/>
        </w:tabs>
        <w:ind w:firstLine="567"/>
        <w:jc w:val="both"/>
        <w:rPr>
          <w:sz w:val="28"/>
          <w:szCs w:val="28"/>
        </w:rPr>
      </w:pPr>
      <w:r w:rsidRPr="005322DC">
        <w:rPr>
          <w:sz w:val="28"/>
          <w:szCs w:val="28"/>
        </w:rPr>
        <w:t xml:space="preserve">Установить предельный объем муниципального долга городского округа Фрязино Московской области на 2025 год в размере 100 500,0 тыс. </w:t>
      </w:r>
      <w:proofErr w:type="gramStart"/>
      <w:r w:rsidRPr="005322DC">
        <w:rPr>
          <w:sz w:val="28"/>
          <w:szCs w:val="28"/>
        </w:rPr>
        <w:t>рублей,  на</w:t>
      </w:r>
      <w:proofErr w:type="gramEnd"/>
      <w:r w:rsidRPr="005322DC">
        <w:rPr>
          <w:sz w:val="28"/>
          <w:szCs w:val="28"/>
        </w:rPr>
        <w:t xml:space="preserve"> 2026 год в размере 100 500,0 рублей, на 2027 год в размере 50 250,0 тыс. рублей».</w:t>
      </w:r>
    </w:p>
    <w:p w14:paraId="5145811B" w14:textId="77777777" w:rsidR="000D70A7" w:rsidRPr="005322DC" w:rsidRDefault="00AB28C5" w:rsidP="00485CF2">
      <w:pPr>
        <w:pStyle w:val="14"/>
        <w:tabs>
          <w:tab w:val="left" w:pos="0"/>
        </w:tabs>
        <w:ind w:firstLine="567"/>
        <w:jc w:val="both"/>
        <w:rPr>
          <w:sz w:val="28"/>
          <w:szCs w:val="28"/>
        </w:rPr>
      </w:pPr>
      <w:r w:rsidRPr="005322DC">
        <w:rPr>
          <w:sz w:val="28"/>
          <w:szCs w:val="28"/>
        </w:rPr>
        <w:t>1.7. В статье 19 слова «на 2025 год в размере 877,6 тыс. рублей» заменить словами «на 2025 год в размере 97,8 тыс. рублей».</w:t>
      </w:r>
    </w:p>
    <w:p w14:paraId="7276B84E" w14:textId="77777777" w:rsidR="000D70A7" w:rsidRPr="005322DC" w:rsidRDefault="00AB28C5" w:rsidP="00485CF2">
      <w:pPr>
        <w:pStyle w:val="14"/>
        <w:tabs>
          <w:tab w:val="left" w:pos="0"/>
        </w:tabs>
        <w:ind w:firstLine="567"/>
        <w:jc w:val="both"/>
        <w:rPr>
          <w:sz w:val="28"/>
          <w:szCs w:val="28"/>
        </w:rPr>
      </w:pPr>
      <w:r w:rsidRPr="005322DC">
        <w:rPr>
          <w:sz w:val="28"/>
          <w:szCs w:val="28"/>
        </w:rPr>
        <w:t>1.8. В статье 20 слова «в течение 2025 года в сумме 100 250,0 тыс. рублей» заменить словами «на 2025 год в размере 0 тыс. рублей».</w:t>
      </w:r>
    </w:p>
    <w:p w14:paraId="4F897DD3" w14:textId="77777777" w:rsidR="000D70A7" w:rsidRPr="005322DC" w:rsidRDefault="00AB28C5" w:rsidP="00485CF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>1.9. Приложение 1 «Поступление доходов в бюджет городского округа Фрязино на 2025 год и на плановый период 2026 и 2027 годов» изложить в новой редакции согласно приложению 1 к настоящему решению.</w:t>
      </w:r>
    </w:p>
    <w:p w14:paraId="68ACDA4C" w14:textId="77777777" w:rsidR="000D70A7" w:rsidRPr="005322DC" w:rsidRDefault="00AB28C5" w:rsidP="00485CF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>1.10. Приложение 2 «Распределение бюджетных ассигнований бюджета городского округа Фрязино по разделам, подразделам, целевым статьям (муниципальным программам городского округа Фрязино и непрограммным направлениям деятельности), группам и подгруппам видов расходов классификации расходов бюджетов на 2025 год и на плановый период 2026 и 2027 годов» изложить в новой редакции согласно приложению 2 к настоящему решению.</w:t>
      </w:r>
    </w:p>
    <w:p w14:paraId="4A3F7CDC" w14:textId="77777777" w:rsidR="000D70A7" w:rsidRPr="005322DC" w:rsidRDefault="00AB28C5" w:rsidP="00485CF2">
      <w:pPr>
        <w:tabs>
          <w:tab w:val="left" w:pos="0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>1.11. Приложение 3 «Ведомственная структура расходов бюджета городского округа Фрязино на 2025 год и на плановый период 2026 и 2027 годов» изложить в новой редакции согласно приложению 3 к настоящему решению.</w:t>
      </w:r>
    </w:p>
    <w:p w14:paraId="00A5E94E" w14:textId="77777777" w:rsidR="000D70A7" w:rsidRPr="005322DC" w:rsidRDefault="00AB28C5" w:rsidP="00485CF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>1.12. Приложение 4 «Распределение бюджетных ассигнований бюджета городского округа Фрязино по целевым статьям (муниципальным программам городского округа Фрязино и непрограммным направлениям деятельности), группам и подгруппам видов расходов классификации расходов бюджетов на 2025 год и на плановый период 2026 и 2027 годов» изложить в новой редакции согласно приложению 4 к настоящему решению.</w:t>
      </w:r>
    </w:p>
    <w:p w14:paraId="77F3FF98" w14:textId="77777777" w:rsidR="000D70A7" w:rsidRPr="005322DC" w:rsidRDefault="00AB28C5" w:rsidP="00485CF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>1.13. Приложение 5 «Источники внутреннего финансирования дефицита бюджета городского округа Фрязино на 2025 год и на плановый период 2026 и 2027 годов» изложить в новой редакции согласно приложению 5 к настоящему решению.</w:t>
      </w:r>
    </w:p>
    <w:p w14:paraId="66A15524" w14:textId="77777777" w:rsidR="000D70A7" w:rsidRPr="005322DC" w:rsidRDefault="00490E8C" w:rsidP="00490E8C">
      <w:pPr>
        <w:tabs>
          <w:tab w:val="left" w:pos="0"/>
          <w:tab w:val="left" w:pos="993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lastRenderedPageBreak/>
        <w:t xml:space="preserve">1.14. </w:t>
      </w:r>
      <w:r w:rsidR="00AB28C5" w:rsidRPr="005322DC">
        <w:rPr>
          <w:rFonts w:ascii="Times New Roman" w:hAnsi="Times New Roman" w:cs="Times New Roman"/>
          <w:sz w:val="28"/>
          <w:szCs w:val="28"/>
        </w:rPr>
        <w:t>Приложение 7 «Программа муниципальных внутренних заимствований городского округа Фрязино на 2025 год и на плановый период 2026 и 2027 годов» изложить в новой редакции согласно приложению 6 к настоящему решению.</w:t>
      </w:r>
    </w:p>
    <w:p w14:paraId="564C333F" w14:textId="7D48D4E5" w:rsidR="000D70A7" w:rsidRPr="005322DC" w:rsidRDefault="005322DC" w:rsidP="00485CF2">
      <w:pPr>
        <w:pStyle w:val="14"/>
        <w:tabs>
          <w:tab w:val="left" w:pos="0"/>
        </w:tabs>
        <w:ind w:firstLine="567"/>
        <w:jc w:val="both"/>
        <w:rPr>
          <w:rFonts w:eastAsia="NSimSun"/>
          <w:sz w:val="28"/>
          <w:szCs w:val="28"/>
        </w:rPr>
      </w:pPr>
      <w:r w:rsidRPr="005322DC">
        <w:rPr>
          <w:rFonts w:eastAsia="NSimSun"/>
          <w:sz w:val="28"/>
          <w:szCs w:val="28"/>
        </w:rPr>
        <w:t>2</w:t>
      </w:r>
      <w:r w:rsidR="00B8036B" w:rsidRPr="005322DC">
        <w:rPr>
          <w:rFonts w:eastAsia="NSimSun"/>
          <w:sz w:val="28"/>
          <w:szCs w:val="28"/>
        </w:rPr>
        <w:t>. Настоящее р</w:t>
      </w:r>
      <w:r w:rsidR="00AB28C5" w:rsidRPr="005322DC">
        <w:rPr>
          <w:rFonts w:eastAsia="NSimSun"/>
          <w:sz w:val="28"/>
          <w:szCs w:val="28"/>
        </w:rPr>
        <w:t>ешение вступает в силу после официального опубликования.</w:t>
      </w:r>
    </w:p>
    <w:p w14:paraId="4456EAAD" w14:textId="2608A60D" w:rsidR="000D70A7" w:rsidRPr="005322DC" w:rsidRDefault="005322DC" w:rsidP="005322DC">
      <w:pPr>
        <w:tabs>
          <w:tab w:val="right" w:pos="993"/>
        </w:tabs>
        <w:suppressAutoHyphens w:val="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 w:bidi="ar-SA"/>
        </w:rPr>
      </w:pPr>
      <w:r w:rsidRPr="005322DC">
        <w:rPr>
          <w:rFonts w:ascii="Times New Roman" w:eastAsia="Aptos" w:hAnsi="Times New Roman" w:cs="Times New Roman"/>
          <w:kern w:val="2"/>
          <w:sz w:val="28"/>
          <w:szCs w:val="28"/>
          <w:lang w:eastAsia="en-US" w:bidi="ar-SA"/>
        </w:rPr>
        <w:tab/>
        <w:t xml:space="preserve">        3. Опубликовать настоящее решение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  <w:r w:rsidR="00AB28C5" w:rsidRPr="005322D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                                                                                                     </w:t>
      </w:r>
    </w:p>
    <w:p w14:paraId="5575D32D" w14:textId="77777777" w:rsidR="000D70A7" w:rsidRPr="005322DC" w:rsidRDefault="00AB28C5" w:rsidP="00485CF2">
      <w:pPr>
        <w:tabs>
          <w:tab w:val="left" w:pos="0"/>
          <w:tab w:val="left" w:pos="709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22D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4. Контроль за исполнением настоящего решения возложить </w:t>
      </w:r>
      <w:proofErr w:type="gramStart"/>
      <w:r w:rsidRPr="005322D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на  председателя</w:t>
      </w:r>
      <w:proofErr w:type="gramEnd"/>
      <w:r w:rsidRPr="005322D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Совета депутатов Коновалову </w:t>
      </w:r>
      <w:proofErr w:type="gramStart"/>
      <w:r w:rsidRPr="005322D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П.А.</w:t>
      </w:r>
      <w:proofErr w:type="gramEnd"/>
    </w:p>
    <w:p w14:paraId="3876B6C4" w14:textId="77777777" w:rsidR="005322DC" w:rsidRPr="005322DC" w:rsidRDefault="005322DC" w:rsidP="00485CF2">
      <w:pPr>
        <w:tabs>
          <w:tab w:val="left" w:pos="0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334781" w14:textId="77777777" w:rsidR="000D70A7" w:rsidRPr="005322DC" w:rsidRDefault="000D70A7">
      <w:pPr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5E4AF7C1" w14:textId="77777777" w:rsidR="000D70A7" w:rsidRPr="005322DC" w:rsidRDefault="00AB28C5">
      <w:pPr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22D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Председатель Совета депутатов</w:t>
      </w:r>
      <w:r w:rsidRPr="005322D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 xml:space="preserve">         Глава городского округа Фрязино </w:t>
      </w:r>
    </w:p>
    <w:p w14:paraId="7D0F836C" w14:textId="77777777" w:rsidR="000D70A7" w:rsidRPr="005322DC" w:rsidRDefault="00AB28C5">
      <w:pPr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22D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городского округа Фрязино</w:t>
      </w:r>
      <w:r w:rsidRPr="005322D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</w:p>
    <w:p w14:paraId="5731BE0B" w14:textId="77777777" w:rsidR="000D70A7" w:rsidRPr="005322DC" w:rsidRDefault="000D70A7">
      <w:pPr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2A5496EC" w14:textId="77777777" w:rsidR="000D70A7" w:rsidRPr="005322DC" w:rsidRDefault="00AB28C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eastAsia="Calibri" w:hAnsi="Times New Roman" w:cs="Times New Roman"/>
          <w:sz w:val="28"/>
          <w:szCs w:val="28"/>
        </w:rPr>
        <w:t xml:space="preserve">________________ </w:t>
      </w:r>
      <w:proofErr w:type="gramStart"/>
      <w:r w:rsidRPr="005322DC">
        <w:rPr>
          <w:rFonts w:ascii="Times New Roman" w:eastAsia="Calibri" w:hAnsi="Times New Roman" w:cs="Times New Roman"/>
          <w:sz w:val="28"/>
          <w:szCs w:val="28"/>
        </w:rPr>
        <w:t>П.А.</w:t>
      </w:r>
      <w:proofErr w:type="gramEnd"/>
      <w:r w:rsidRPr="005322DC">
        <w:rPr>
          <w:rFonts w:ascii="Times New Roman" w:eastAsia="Calibri" w:hAnsi="Times New Roman" w:cs="Times New Roman"/>
          <w:sz w:val="28"/>
          <w:szCs w:val="28"/>
        </w:rPr>
        <w:t xml:space="preserve"> Коновалова</w:t>
      </w:r>
      <w:r w:rsidRPr="005322DC">
        <w:rPr>
          <w:rFonts w:ascii="Times New Roman" w:eastAsia="Calibri" w:hAnsi="Times New Roman" w:cs="Times New Roman"/>
          <w:sz w:val="28"/>
          <w:szCs w:val="28"/>
        </w:rPr>
        <w:tab/>
        <w:t xml:space="preserve">     ________________</w:t>
      </w:r>
      <w:proofErr w:type="gramStart"/>
      <w:r w:rsidRPr="005322DC">
        <w:rPr>
          <w:rFonts w:ascii="Times New Roman" w:eastAsia="Calibri" w:hAnsi="Times New Roman" w:cs="Times New Roman"/>
          <w:sz w:val="28"/>
          <w:szCs w:val="28"/>
        </w:rPr>
        <w:t>Д.Р.</w:t>
      </w:r>
      <w:proofErr w:type="gramEnd"/>
      <w:r w:rsidRPr="005322DC">
        <w:rPr>
          <w:rFonts w:ascii="Times New Roman" w:eastAsia="Calibri" w:hAnsi="Times New Roman" w:cs="Times New Roman"/>
          <w:sz w:val="28"/>
          <w:szCs w:val="28"/>
        </w:rPr>
        <w:t xml:space="preserve"> Воробьев</w:t>
      </w:r>
    </w:p>
    <w:p w14:paraId="0A2E96EE" w14:textId="77777777" w:rsidR="000D70A7" w:rsidRPr="005322DC" w:rsidRDefault="000D70A7">
      <w:pPr>
        <w:pStyle w:val="ab"/>
        <w:jc w:val="both"/>
        <w:rPr>
          <w:rFonts w:ascii="Times New Roman" w:hAnsi="Times New Roman" w:cs="Times New Roman"/>
        </w:rPr>
      </w:pPr>
    </w:p>
    <w:p w14:paraId="3860EEF8" w14:textId="77777777" w:rsidR="000D70A7" w:rsidRPr="005322DC" w:rsidRDefault="000D70A7">
      <w:pPr>
        <w:pStyle w:val="ab"/>
        <w:jc w:val="both"/>
        <w:rPr>
          <w:rFonts w:ascii="Times New Roman" w:hAnsi="Times New Roman" w:cs="Times New Roman"/>
          <w:sz w:val="27"/>
          <w:szCs w:val="27"/>
        </w:rPr>
      </w:pPr>
    </w:p>
    <w:p w14:paraId="79BC7702" w14:textId="77777777" w:rsidR="000D70A7" w:rsidRDefault="000D70A7">
      <w:pPr>
        <w:pStyle w:val="ab"/>
        <w:jc w:val="both"/>
        <w:rPr>
          <w:rFonts w:ascii="Times New Roman" w:hAnsi="Times New Roman" w:cs="Times New Roman"/>
          <w:sz w:val="27"/>
          <w:szCs w:val="27"/>
        </w:rPr>
      </w:pPr>
    </w:p>
    <w:p w14:paraId="4E2E7C8A" w14:textId="77777777" w:rsidR="000D70A7" w:rsidRDefault="000D70A7">
      <w:pPr>
        <w:pStyle w:val="ab"/>
        <w:jc w:val="both"/>
        <w:rPr>
          <w:rFonts w:ascii="Times New Roman" w:hAnsi="Times New Roman" w:cs="Times New Roman"/>
          <w:sz w:val="27"/>
          <w:szCs w:val="27"/>
        </w:rPr>
      </w:pPr>
    </w:p>
    <w:p w14:paraId="686C9ADD" w14:textId="77777777" w:rsidR="000D70A7" w:rsidRDefault="000D70A7">
      <w:pPr>
        <w:pStyle w:val="ab"/>
        <w:jc w:val="both"/>
        <w:rPr>
          <w:rFonts w:ascii="Times New Roman" w:hAnsi="Times New Roman" w:cs="Times New Roman"/>
          <w:sz w:val="27"/>
          <w:szCs w:val="27"/>
        </w:rPr>
      </w:pPr>
    </w:p>
    <w:p w14:paraId="297DFD3C" w14:textId="77777777" w:rsidR="000D70A7" w:rsidRDefault="000D70A7">
      <w:pPr>
        <w:jc w:val="both"/>
        <w:rPr>
          <w:rFonts w:ascii="Times New Roman" w:hAnsi="Times New Roman"/>
        </w:rPr>
      </w:pPr>
    </w:p>
    <w:p w14:paraId="61689E51" w14:textId="77777777" w:rsidR="000D70A7" w:rsidRDefault="000D70A7">
      <w:pPr>
        <w:jc w:val="both"/>
        <w:rPr>
          <w:rFonts w:ascii="Times New Roman" w:hAnsi="Times New Roman"/>
        </w:rPr>
      </w:pPr>
    </w:p>
    <w:p w14:paraId="058E7A1F" w14:textId="77777777" w:rsidR="000D70A7" w:rsidRDefault="000D70A7">
      <w:pPr>
        <w:jc w:val="both"/>
        <w:rPr>
          <w:rFonts w:ascii="Times New Roman" w:hAnsi="Times New Roman"/>
        </w:rPr>
      </w:pPr>
    </w:p>
    <w:sectPr w:rsidR="000D70A7">
      <w:pgSz w:w="11906" w:h="16838"/>
      <w:pgMar w:top="1134" w:right="851" w:bottom="1134" w:left="1701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"/>
        <w:b/>
        <w:bCs/>
        <w:spacing w:val="2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"/>
        <w:b/>
        <w:bCs/>
        <w:spacing w:val="20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pacing w:val="20"/>
        <w:sz w:val="44"/>
        <w:szCs w:val="4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pacing w:val="70"/>
        <w:sz w:val="36"/>
        <w:szCs w:val="3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5E374C"/>
    <w:multiLevelType w:val="multilevel"/>
    <w:tmpl w:val="47C251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22E4800"/>
    <w:multiLevelType w:val="hybridMultilevel"/>
    <w:tmpl w:val="CEE6D528"/>
    <w:lvl w:ilvl="0" w:tplc="67F48D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5B61FD"/>
    <w:multiLevelType w:val="multilevel"/>
    <w:tmpl w:val="E86E5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B57357B"/>
    <w:multiLevelType w:val="multilevel"/>
    <w:tmpl w:val="EBB8A6D6"/>
    <w:lvl w:ilvl="0">
      <w:start w:val="1"/>
      <w:numFmt w:val="decimal"/>
      <w:lvlText w:val="%1."/>
      <w:lvlJc w:val="left"/>
      <w:pPr>
        <w:tabs>
          <w:tab w:val="num" w:pos="0"/>
        </w:tabs>
        <w:ind w:left="11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7" w:hanging="180"/>
      </w:pPr>
    </w:lvl>
  </w:abstractNum>
  <w:abstractNum w:abstractNumId="5" w15:restartNumberingAfterBreak="0">
    <w:nsid w:val="7ACB0B80"/>
    <w:multiLevelType w:val="multilevel"/>
    <w:tmpl w:val="99EC7ED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BA25AF7"/>
    <w:multiLevelType w:val="multilevel"/>
    <w:tmpl w:val="F768F50C"/>
    <w:lvl w:ilvl="0">
      <w:start w:val="1"/>
      <w:numFmt w:val="decimal"/>
      <w:lvlText w:val="%1."/>
      <w:lvlJc w:val="left"/>
      <w:pPr>
        <w:tabs>
          <w:tab w:val="num" w:pos="0"/>
        </w:tabs>
        <w:ind w:left="204" w:hanging="341"/>
      </w:pPr>
      <w:rPr>
        <w:rFonts w:ascii="Times New Roman" w:eastAsia="Times New Roman" w:hAnsi="Times New Roman" w:cs="Times New Roman"/>
        <w:spacing w:val="0"/>
        <w:w w:val="100"/>
        <w:sz w:val="27"/>
        <w:szCs w:val="27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9" w:hanging="34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18" w:hanging="34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7" w:hanging="3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36" w:hanging="3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5" w:hanging="3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4" w:hanging="3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13" w:hanging="3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72" w:hanging="341"/>
      </w:pPr>
      <w:rPr>
        <w:rFonts w:ascii="Symbol" w:hAnsi="Symbol" w:cs="Symbol" w:hint="default"/>
        <w:lang w:val="ru-RU" w:eastAsia="en-US" w:bidi="ar-SA"/>
      </w:rPr>
    </w:lvl>
  </w:abstractNum>
  <w:num w:numId="1" w16cid:durableId="1221290247">
    <w:abstractNumId w:val="1"/>
  </w:num>
  <w:num w:numId="2" w16cid:durableId="1816951475">
    <w:abstractNumId w:val="5"/>
  </w:num>
  <w:num w:numId="3" w16cid:durableId="1364402281">
    <w:abstractNumId w:val="4"/>
  </w:num>
  <w:num w:numId="4" w16cid:durableId="1330598884">
    <w:abstractNumId w:val="6"/>
  </w:num>
  <w:num w:numId="5" w16cid:durableId="1794665043">
    <w:abstractNumId w:val="3"/>
  </w:num>
  <w:num w:numId="6" w16cid:durableId="1900506610">
    <w:abstractNumId w:val="2"/>
  </w:num>
  <w:num w:numId="7" w16cid:durableId="43308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A7"/>
    <w:rsid w:val="000D70A7"/>
    <w:rsid w:val="001646E3"/>
    <w:rsid w:val="00483050"/>
    <w:rsid w:val="00485CF2"/>
    <w:rsid w:val="00490E8C"/>
    <w:rsid w:val="005322DC"/>
    <w:rsid w:val="00635A7B"/>
    <w:rsid w:val="0078677C"/>
    <w:rsid w:val="007C3640"/>
    <w:rsid w:val="009806C9"/>
    <w:rsid w:val="00AB28C5"/>
    <w:rsid w:val="00B8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E8FF"/>
  <w15:docId w15:val="{107056A1-50FC-4253-AFED-38195C45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qFormat/>
    <w:pPr>
      <w:keepNext/>
      <w:ind w:firstLine="851"/>
      <w:outlineLvl w:val="1"/>
    </w:pPr>
    <w:rPr>
      <w:rFonts w:cs="Times New Roman"/>
      <w:sz w:val="28"/>
      <w:szCs w:val="28"/>
    </w:rPr>
  </w:style>
  <w:style w:type="paragraph" w:styleId="3">
    <w:name w:val="heading 3"/>
    <w:basedOn w:val="a0"/>
    <w:qFormat/>
    <w:pPr>
      <w:keepNext/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0"/>
    <w:qFormat/>
    <w:pPr>
      <w:keepNext/>
      <w:jc w:val="center"/>
      <w:outlineLvl w:val="3"/>
    </w:pPr>
    <w:rPr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Гиперссылка1"/>
    <w:rPr>
      <w:color w:val="000080"/>
      <w:u w:val="single"/>
    </w:rPr>
  </w:style>
  <w:style w:type="character" w:customStyle="1" w:styleId="a4">
    <w:name w:val="Текст выноски Знак"/>
    <w:basedOn w:val="a1"/>
    <w:uiPriority w:val="99"/>
    <w:semiHidden/>
    <w:qFormat/>
    <w:rsid w:val="00665362"/>
    <w:rPr>
      <w:rFonts w:ascii="Tahoma" w:hAnsi="Tahoma" w:cs="Mangal"/>
      <w:sz w:val="16"/>
      <w:szCs w:val="14"/>
    </w:rPr>
  </w:style>
  <w:style w:type="paragraph" w:customStyle="1" w:styleId="11">
    <w:name w:val="Заголовок1"/>
    <w:basedOn w:val="a0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0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</w:rPr>
  </w:style>
  <w:style w:type="paragraph" w:customStyle="1" w:styleId="12">
    <w:name w:val="Заголовок1"/>
    <w:basedOn w:val="a0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3">
    <w:name w:val="Название1"/>
    <w:basedOn w:val="12"/>
    <w:qFormat/>
  </w:style>
  <w:style w:type="paragraph" w:customStyle="1" w:styleId="a9">
    <w:name w:val="Содержимое таблицы"/>
    <w:basedOn w:val="a0"/>
    <w:qFormat/>
    <w:pPr>
      <w:suppressLineNumbers/>
    </w:pPr>
  </w:style>
  <w:style w:type="paragraph" w:customStyle="1" w:styleId="14">
    <w:name w:val="Обычный1"/>
    <w:qFormat/>
    <w:pPr>
      <w:widowControl w:val="0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21">
    <w:name w:val="Основной текст с отступом 21"/>
    <w:basedOn w:val="14"/>
    <w:qFormat/>
    <w:pPr>
      <w:ind w:firstLine="720"/>
      <w:jc w:val="both"/>
    </w:pPr>
    <w:rPr>
      <w:sz w:val="28"/>
      <w:szCs w:val="28"/>
    </w:rPr>
  </w:style>
  <w:style w:type="paragraph" w:customStyle="1" w:styleId="aa">
    <w:name w:val="Основной текс"/>
    <w:basedOn w:val="14"/>
    <w:qFormat/>
    <w:pPr>
      <w:ind w:firstLine="720"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4"/>
      <w:szCs w:val="20"/>
    </w:rPr>
  </w:style>
  <w:style w:type="paragraph" w:styleId="ab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c">
    <w:name w:val="Balloon Text"/>
    <w:basedOn w:val="a0"/>
    <w:uiPriority w:val="99"/>
    <w:semiHidden/>
    <w:unhideWhenUsed/>
    <w:qFormat/>
    <w:rsid w:val="00665362"/>
    <w:rPr>
      <w:rFonts w:ascii="Tahoma" w:hAnsi="Tahoma" w:cs="Mangal"/>
      <w:sz w:val="16"/>
      <w:szCs w:val="14"/>
    </w:rPr>
  </w:style>
  <w:style w:type="paragraph" w:customStyle="1" w:styleId="ad">
    <w:name w:val="Блочная цитата"/>
    <w:basedOn w:val="a0"/>
    <w:qFormat/>
  </w:style>
  <w:style w:type="paragraph" w:styleId="ae">
    <w:name w:val="Subtitle"/>
    <w:basedOn w:val="12"/>
    <w:qFormat/>
  </w:style>
  <w:style w:type="paragraph" w:styleId="a">
    <w:name w:val="List Number"/>
    <w:basedOn w:val="a0"/>
    <w:uiPriority w:val="99"/>
    <w:semiHidden/>
    <w:unhideWhenUsed/>
    <w:qFormat/>
    <w:rsid w:val="006C470E"/>
    <w:pPr>
      <w:numPr>
        <w:numId w:val="2"/>
      </w:numPr>
      <w:contextualSpacing/>
    </w:pPr>
    <w:rPr>
      <w:rFonts w:cs="Mangal"/>
      <w:szCs w:val="21"/>
    </w:rPr>
  </w:style>
  <w:style w:type="paragraph" w:customStyle="1" w:styleId="Default">
    <w:name w:val="Default"/>
    <w:qFormat/>
    <w:rsid w:val="00F75772"/>
    <w:rPr>
      <w:rFonts w:ascii="Times New Roman" w:hAnsi="Times New Roman" w:cs="Times New Roman"/>
      <w:color w:val="000000"/>
      <w:sz w:val="24"/>
      <w:lang w:bidi="ar-SA"/>
    </w:rPr>
  </w:style>
  <w:style w:type="paragraph" w:styleId="af">
    <w:name w:val="List Paragraph"/>
    <w:basedOn w:val="a0"/>
    <w:uiPriority w:val="1"/>
    <w:qFormat/>
    <w:rsid w:val="00E856D7"/>
    <w:pPr>
      <w:widowControl w:val="0"/>
      <w:suppressAutoHyphens w:val="0"/>
      <w:ind w:left="204" w:right="231" w:firstLine="563"/>
      <w:jc w:val="both"/>
    </w:pPr>
    <w:rPr>
      <w:rFonts w:ascii="Times New Roman" w:eastAsia="Times New Roman" w:hAnsi="Times New Roman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1069</Words>
  <Characters>6138</Characters>
  <Application>Microsoft Office Word</Application>
  <DocSecurity>0</DocSecurity>
  <Lines>149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 OI</dc:creator>
  <cp:lastModifiedBy>Дмитрий</cp:lastModifiedBy>
  <cp:revision>2</cp:revision>
  <cp:lastPrinted>2025-12-23T06:47:00Z</cp:lastPrinted>
  <dcterms:created xsi:type="dcterms:W3CDTF">2025-12-23T06:48:00Z</dcterms:created>
  <dcterms:modified xsi:type="dcterms:W3CDTF">2025-12-23T06:48:00Z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