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tabs>
          <w:tab w:val="left" w:pos="285" w:leader="none"/>
        </w:tabs>
        <w:spacing w:lineRule="atLeast" w:lin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1"/>
        <w:numPr>
          <w:ilvl w:val="0"/>
          <w:numId w:val="1"/>
        </w:numPr>
        <w:rPr/>
      </w:pPr>
      <w:bookmarkStart w:id="0" w:name="__DdeLink__1239_3060044721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pacing w:val="70"/>
        </w:rPr>
        <w:t xml:space="preserve"> </w:t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1"/>
        </w:numPr>
        <w:spacing w:before="6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             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eastAsia="Times New Roman" w:ascii="Times New Roman" w:hAnsi="Times New Roman"/>
          <w:b/>
          <w:bCs/>
          <w:spacing w:val="20"/>
          <w:sz w:val="36"/>
          <w:szCs w:val="36"/>
        </w:rPr>
        <w:t xml:space="preserve"> 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pacing w:val="20"/>
        </w:rPr>
        <w:t xml:space="preserve"> </w:t>
      </w:r>
      <w:r>
        <w:rPr>
          <w:rFonts w:cs="Times New Roman" w:ascii="Times New Roman" w:hAnsi="Times New Roman"/>
          <w:spacing w:val="20"/>
          <w:szCs w:val="44"/>
        </w:rPr>
        <w:t>РЕШЕНИЕ</w:t>
      </w:r>
    </w:p>
    <w:p>
      <w:pPr>
        <w:pStyle w:val="3"/>
        <w:numPr>
          <w:ilvl w:val="2"/>
          <w:numId w:val="1"/>
        </w:numPr>
        <w:spacing w:before="240" w:after="0"/>
        <w:jc w:val="left"/>
        <w:rPr>
          <w:sz w:val="32"/>
          <w:szCs w:val="32"/>
        </w:rPr>
      </w:pPr>
      <w:r>
        <w:rPr>
          <w:rFonts w:eastAsia="Andalus" w:cs="Times New Roman" w:ascii="Times New Roman" w:hAnsi="Times New Roman"/>
          <w:sz w:val="32"/>
          <w:szCs w:val="32"/>
        </w:rPr>
        <w:t xml:space="preserve">           </w:t>
      </w:r>
      <w:r>
        <w:rPr>
          <w:rFonts w:eastAsia="Andalus" w:cs="Times New Roman" w:ascii="Times New Roman" w:hAnsi="Times New Roman"/>
          <w:sz w:val="32"/>
          <w:szCs w:val="32"/>
        </w:rPr>
        <w:t>от</w:t>
        <w:tab/>
        <w:t>28.10.2025</w:t>
        <w:tab/>
        <w:tab/>
        <w:tab/>
        <w:tab/>
        <w:tab/>
        <w:tab/>
        <w:tab/>
        <w:t xml:space="preserve"> № </w:t>
      </w:r>
      <w:r>
        <w:rPr>
          <w:rFonts w:eastAsia="Andalus" w:cs="Times New Roman" w:ascii="Times New Roman" w:hAnsi="Times New Roman"/>
          <w:sz w:val="32"/>
          <w:szCs w:val="32"/>
        </w:rPr>
        <w:t>29</w:t>
      </w:r>
      <w:r>
        <w:rPr>
          <w:rFonts w:eastAsia="Andalus" w:cs="Times New Roman" w:ascii="Times New Roman" w:hAnsi="Times New Roman"/>
          <w:sz w:val="32"/>
          <w:szCs w:val="32"/>
        </w:rPr>
        <w:t>/4</w:t>
        <w:tab/>
        <w:tab/>
      </w:r>
    </w:p>
    <w:p>
      <w:pPr>
        <w:pStyle w:val="Normal"/>
        <w:suppressAutoHyphens w:val="false"/>
        <w:spacing w:before="100" w:after="0"/>
        <w:ind w:right="5669" w:hanging="0"/>
        <w:jc w:val="both"/>
        <w:rPr>
          <w:rFonts w:ascii="Times New Roman" w:hAnsi="Times New Roman" w:eastAsia="Times New Roman" w:cs="Times New Roman"/>
          <w:kern w:val="2"/>
          <w:lang w:bidi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bidi="ar-SA"/>
        </w:rPr>
        <w:t>О внесении изменений                        в генеральный план городского округа Фрязино Московской     области применительно к части                      населенного пункта г. Фрязино</w:t>
      </w:r>
    </w:p>
    <w:p>
      <w:pPr>
        <w:pStyle w:val="Normal"/>
        <w:jc w:val="both"/>
        <w:rPr>
          <w:rFonts w:ascii="Times New Roman" w:hAnsi="Times New Roman" w:eastAsia="Arial" w:cs="Times New Roman"/>
          <w:bCs/>
          <w:kern w:val="2"/>
          <w:sz w:val="28"/>
          <w:szCs w:val="28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</w:r>
    </w:p>
    <w:p>
      <w:pPr>
        <w:pStyle w:val="Normal"/>
        <w:ind w:firstLine="709"/>
        <w:jc w:val="both"/>
        <w:rPr>
          <w:rFonts w:ascii="Arial" w:hAnsi="Arial" w:eastAsia="Arial"/>
          <w:b/>
          <w:b/>
          <w:bCs/>
          <w:kern w:val="2"/>
          <w:sz w:val="20"/>
          <w:szCs w:val="20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  <w:t>В соответствии с Градостроительным кодексом Российской Федерации, З</w:t>
      </w:r>
      <w:r>
        <w:rPr>
          <w:rFonts w:eastAsia="Arial" w:cs="Times New Roman" w:ascii="Times New Roman" w:hAnsi="Times New Roman"/>
          <w:kern w:val="2"/>
          <w:sz w:val="28"/>
          <w:szCs w:val="28"/>
          <w:lang w:bidi="ar-SA"/>
        </w:rPr>
        <w:t>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                   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в соответствии                      с пунктом 21 Положения о подготовке проектов документов территориального планирования муниципальных образований Московской области</w:t>
        <w:br/>
        <w:t>и направлении их на утверждение в представительные органы местного самоуправления городских округов, утвержденного постановлением Правительства Московской области от 30.12.2014 № 1169/51, на основании решения Градостроительного совета Московской области (протокол                            от 15.10.2025 № 41) , письмом Комитета по архитектуре  и градостроительству Московской области (от 17.10.2025 № 152Вх-10085)</w:t>
      </w: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  <w:t xml:space="preserve">, руководствуясь Уставом городского округа Фрязино Московской области, рассмотрев материалы проекта внесения изменений в генеральный план городского округа Фрязино Московской области применительно к части населенного пункта г. Фрязино (ООО "ЖБИ-Траст" з/у с кадастровым номером 50:44:0030201:85), </w:t>
      </w:r>
    </w:p>
    <w:p>
      <w:pPr>
        <w:pStyle w:val="Normal"/>
        <w:widowControl w:val="false"/>
        <w:jc w:val="both"/>
        <w:rPr>
          <w:rFonts w:ascii="Times New Roman" w:hAnsi="Times New Roman" w:eastAsia="SimSun" w:cs="Times New Roman"/>
          <w:color w:val="000000"/>
          <w:kern w:val="2"/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</w:rPr>
        <w:tab/>
      </w:r>
    </w:p>
    <w:p>
      <w:pPr>
        <w:pStyle w:val="Normal"/>
        <w:widowControl w:val="false"/>
        <w:ind w:firstLine="709"/>
        <w:jc w:val="both"/>
        <w:rPr>
          <w:rFonts w:ascii="Arial" w:hAnsi="Arial" w:eastAsia="SimSun" w:cs="Mangal"/>
          <w:color w:val="auto"/>
          <w:kern w:val="2"/>
          <w:sz w:val="20"/>
        </w:rPr>
      </w:pP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</w:rPr>
        <w:t xml:space="preserve">Совет депутатов городского округа Фрязино   </w:t>
      </w:r>
      <w:r>
        <w:rPr>
          <w:rFonts w:eastAsia="SimSun" w:cs="Times New Roman" w:ascii="Times New Roman" w:hAnsi="Times New Roman"/>
          <w:b/>
          <w:color w:val="000000"/>
          <w:kern w:val="2"/>
          <w:sz w:val="28"/>
          <w:szCs w:val="28"/>
        </w:rPr>
        <w:t>р е ш и л:</w:t>
      </w: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eastAsia="Arial" w:cs="Times New Roman"/>
          <w:bCs/>
          <w:color w:val="000000"/>
          <w:kern w:val="2"/>
          <w:sz w:val="28"/>
          <w:szCs w:val="28"/>
          <w:lang w:bidi="ar-SA"/>
        </w:rPr>
      </w:pPr>
      <w:r>
        <w:rPr>
          <w:rFonts w:eastAsia="Arial" w:cs="Times New Roman" w:ascii="Times New Roman" w:hAnsi="Times New Roman"/>
          <w:bCs/>
          <w:color w:val="000000"/>
          <w:kern w:val="2"/>
          <w:sz w:val="28"/>
          <w:szCs w:val="28"/>
          <w:lang w:bidi="ar-SA"/>
        </w:rPr>
      </w:r>
    </w:p>
    <w:p>
      <w:pPr>
        <w:pStyle w:val="Normal"/>
        <w:ind w:firstLine="709"/>
        <w:jc w:val="both"/>
        <w:rPr>
          <w:rFonts w:ascii="Arial" w:hAnsi="Arial" w:eastAsia="Arial"/>
          <w:b/>
          <w:b/>
          <w:bCs/>
          <w:kern w:val="2"/>
          <w:sz w:val="20"/>
          <w:szCs w:val="20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  <w:t xml:space="preserve">1. Внести изменения в генеральный план городского округа Фрязино Московской области, утвержденный решением Совета депутатов города Фрязино от 05.05.2010 № 525 «Об утверждении генерального плана городского округа Фрязино», применительно к части населенного пункта г. Фрязино                 (ООО "ЖБИ-Траст" з/у с кадастровым номером 50:44:0030201:85) и утвердить его в новой редакции (прилагается). 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eastAsia="Times New Roman" w:cs="Calibri"/>
          <w:color w:val="auto"/>
          <w:sz w:val="28"/>
          <w:szCs w:val="28"/>
          <w:lang w:eastAsia="ar-SA" w:bidi="ar-SA"/>
        </w:rPr>
      </w:pPr>
      <w:r>
        <w:rPr>
          <w:rFonts w:eastAsia="Times New Roman" w:cs="Calibri" w:ascii="Times New Roman" w:hAnsi="Times New Roman"/>
          <w:bCs/>
          <w:color w:val="auto"/>
          <w:sz w:val="28"/>
          <w:szCs w:val="28"/>
          <w:lang w:eastAsia="ar-SA" w:bidi="ar-SA"/>
        </w:rPr>
        <w:tab/>
        <w:t>2.</w:t>
      </w:r>
      <w:r>
        <w:rPr>
          <w:rFonts w:eastAsia="Times New Roman" w:cs="Calibri" w:ascii="Times New Roman" w:hAnsi="Times New Roman"/>
          <w:b/>
          <w:color w:val="auto"/>
          <w:sz w:val="28"/>
          <w:szCs w:val="28"/>
          <w:lang w:eastAsia="ar-SA" w:bidi="ar-SA"/>
        </w:rPr>
        <w:t xml:space="preserve"> </w:t>
      </w:r>
      <w:r>
        <w:rPr>
          <w:rFonts w:eastAsia="Times New Roman" w:cs="Calibri" w:ascii="Times New Roman" w:hAnsi="Times New Roman"/>
          <w:color w:val="auto"/>
          <w:sz w:val="28"/>
          <w:szCs w:val="28"/>
          <w:lang w:eastAsia="ar-SA" w:bidi="ar-SA"/>
        </w:rPr>
        <w:t>Направить настоящее решение на подписание Главе городского округа Фрязино.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eastAsia="Times New Roman" w:cs="Calibri"/>
          <w:color w:val="auto"/>
          <w:sz w:val="28"/>
          <w:szCs w:val="28"/>
          <w:lang w:eastAsia="ar-SA" w:bidi="ar-SA"/>
        </w:rPr>
      </w:pPr>
      <w:r>
        <w:rPr>
          <w:rFonts w:eastAsia="Times New Roman" w:cs="Calibri" w:ascii="Times New Roman" w:hAnsi="Times New Roman"/>
          <w:color w:val="auto"/>
          <w:sz w:val="28"/>
          <w:szCs w:val="28"/>
          <w:lang w:eastAsia="ar-SA" w:bidi="ar-SA"/>
        </w:rPr>
        <w:tab/>
        <w:t>3. 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ind w:firstLine="709"/>
        <w:jc w:val="both"/>
        <w:rPr>
          <w:rFonts w:ascii="Arial" w:hAnsi="Arial" w:eastAsia="Arial"/>
          <w:b/>
          <w:b/>
          <w:bCs/>
          <w:kern w:val="2"/>
          <w:sz w:val="20"/>
          <w:szCs w:val="20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  <w:t>4. Контроль за исполнением настоящего решения возложить на Председателя Совета депутатов городского округа Фрязино Коновалову П.А.</w:t>
      </w:r>
    </w:p>
    <w:p>
      <w:pPr>
        <w:pStyle w:val="Normal"/>
        <w:ind w:firstLine="709"/>
        <w:jc w:val="both"/>
        <w:rPr>
          <w:rFonts w:ascii="Times New Roman" w:hAnsi="Times New Roman" w:eastAsia="Arial" w:cs="Times New Roman"/>
          <w:bCs/>
          <w:kern w:val="2"/>
          <w:sz w:val="28"/>
          <w:szCs w:val="28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</w:r>
    </w:p>
    <w:p>
      <w:pPr>
        <w:pStyle w:val="Normal"/>
        <w:ind w:firstLine="709"/>
        <w:jc w:val="both"/>
        <w:rPr>
          <w:rFonts w:ascii="Times New Roman" w:hAnsi="Times New Roman" w:eastAsia="Arial" w:cs="Times New Roman"/>
          <w:bCs/>
          <w:kern w:val="2"/>
          <w:sz w:val="28"/>
          <w:szCs w:val="28"/>
          <w:lang w:bidi="ar-SA"/>
        </w:rPr>
      </w:pPr>
      <w:r>
        <w:rPr>
          <w:rFonts w:eastAsia="Arial" w:cs="Times New Roman" w:ascii="Times New Roman" w:hAnsi="Times New Roman"/>
          <w:bCs/>
          <w:kern w:val="2"/>
          <w:sz w:val="28"/>
          <w:szCs w:val="28"/>
          <w:lang w:bidi="ar-SA"/>
        </w:rPr>
      </w:r>
    </w:p>
    <w:p>
      <w:pPr>
        <w:pStyle w:val="Normal"/>
        <w:widowControl w:val="false"/>
        <w:suppressAutoHyphens w:val="false"/>
        <w:jc w:val="both"/>
        <w:rPr/>
      </w:pP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bidi="ar-SA"/>
        </w:rPr>
        <w:t xml:space="preserve">Председатель Совета депутатов                        Глава городского округа Фрязино  городского округа Фрязино </w:t>
        <w:tab/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eastAsia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bidi="ar-SA"/>
        </w:rPr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eastAsia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bidi="ar-SA"/>
        </w:rPr>
        <w:t>_______________П.А. Коновалова</w:t>
      </w:r>
      <w:r>
        <w:rPr>
          <w:rFonts w:eastAsia="Times New Roman" w:cs="Times New Roman" w:ascii="Times New Roman" w:hAnsi="Times New Roman"/>
          <w:b/>
          <w:color w:val="auto"/>
          <w:kern w:val="2"/>
          <w:sz w:val="28"/>
          <w:szCs w:val="28"/>
          <w:lang w:bidi="ar-SA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bidi="ar-SA"/>
        </w:rPr>
        <w:t xml:space="preserve">                 ______________ Д.Р. Воробьев</w:t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</w:r>
    </w:p>
    <w:p>
      <w:pPr>
        <w:pStyle w:val="PlainText"/>
        <w:ind w:left="5040" w:firstLine="720"/>
        <w:rPr/>
      </w:pPr>
      <w:r>
        <w:rPr/>
      </w:r>
    </w:p>
    <w:sectPr>
      <w:type w:val="nextPage"/>
      <w:pgSz w:w="11906" w:h="16838"/>
      <w:pgMar w:left="1701" w:right="630" w:header="0" w:top="107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Гиперссылка1"/>
    <w:qFormat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styleId="WW8Num4z0" w:customStyle="1">
    <w:name w:val="WW8Num4z0"/>
    <w:qFormat/>
    <w:rPr>
      <w:sz w:val="28"/>
      <w:szCs w:val="28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Style11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2">
    <w:name w:val="Интернет-ссылка"/>
    <w:rPr>
      <w:color w:val="000080"/>
      <w:u w:val="singl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>
    <w:name w:val="ListLabel 2"/>
    <w:qFormat/>
    <w:rPr>
      <w:rFonts w:cs="Symbol"/>
      <w:lang w:val="ru-RU" w:eastAsia="en-US" w:bidi="ar-SA"/>
    </w:rPr>
  </w:style>
  <w:style w:type="character" w:styleId="ListLabel3">
    <w:name w:val="ListLabel 3"/>
    <w:qFormat/>
    <w:rPr>
      <w:rFonts w:cs="Symbol"/>
      <w:lang w:val="ru-RU" w:eastAsia="en-US" w:bidi="ar-SA"/>
    </w:rPr>
  </w:style>
  <w:style w:type="character" w:styleId="ListLabel4">
    <w:name w:val="ListLabel 4"/>
    <w:qFormat/>
    <w:rPr>
      <w:rFonts w:cs="Symbol"/>
      <w:lang w:val="ru-RU" w:eastAsia="en-US" w:bidi="ar-SA"/>
    </w:rPr>
  </w:style>
  <w:style w:type="character" w:styleId="ListLabel5">
    <w:name w:val="ListLabel 5"/>
    <w:qFormat/>
    <w:rPr>
      <w:rFonts w:cs="Symbol"/>
      <w:lang w:val="ru-RU" w:eastAsia="en-US" w:bidi="ar-SA"/>
    </w:rPr>
  </w:style>
  <w:style w:type="character" w:styleId="ListLabel6">
    <w:name w:val="ListLabel 6"/>
    <w:qFormat/>
    <w:rPr>
      <w:rFonts w:cs="Symbol"/>
      <w:lang w:val="ru-RU" w:eastAsia="en-US" w:bidi="ar-SA"/>
    </w:rPr>
  </w:style>
  <w:style w:type="character" w:styleId="ListLabel7">
    <w:name w:val="ListLabel 7"/>
    <w:qFormat/>
    <w:rPr>
      <w:rFonts w:cs="Symbol"/>
      <w:lang w:val="ru-RU" w:eastAsia="en-US" w:bidi="ar-SA"/>
    </w:rPr>
  </w:style>
  <w:style w:type="character" w:styleId="ListLabel8">
    <w:name w:val="ListLabel 8"/>
    <w:qFormat/>
    <w:rPr>
      <w:rFonts w:cs="Symbol"/>
      <w:lang w:val="ru-RU" w:eastAsia="en-US" w:bidi="ar-SA"/>
    </w:rPr>
  </w:style>
  <w:style w:type="character" w:styleId="ListLabel9">
    <w:name w:val="ListLabel 9"/>
    <w:qFormat/>
    <w:rPr>
      <w:rFonts w:cs="Symbol"/>
      <w:lang w:val="ru-RU" w:eastAsia="en-US" w:bidi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next w:val="Style14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21" w:customStyle="1">
    <w:name w:val="Заголовок2"/>
    <w:basedOn w:val="12"/>
    <w:qFormat/>
    <w:pPr/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13" w:customStyle="1">
    <w:name w:val="Обычный1"/>
    <w:qFormat/>
    <w:pPr>
      <w:widowControl w:val="false"/>
      <w:bidi w:val="0"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hi-IN"/>
    </w:rPr>
  </w:style>
  <w:style w:type="paragraph" w:styleId="211" w:customStyle="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styleId="Style20" w:customStyle="1">
    <w:name w:val="Основной текс"/>
    <w:basedOn w:val="13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/>
      <w:color w:val="00000A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21" w:customStyle="1">
    <w:name w:val="Блочная цитата"/>
    <w:basedOn w:val="Normal"/>
    <w:qFormat/>
    <w:pPr/>
    <w:rPr/>
  </w:style>
  <w:style w:type="paragraph" w:styleId="Style22">
    <w:name w:val="Subtitle"/>
    <w:basedOn w:val="12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ConsPlusTitle" w:customStyle="1">
    <w:name w:val="ConsPlusTitle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yle25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081a37"/>
    <w:rPr>
      <w:lang w:val="en-US" w:eastAsia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7">
    <w:name w:val="Table Grid"/>
    <w:basedOn w:val="a1"/>
    <w:uiPriority w:val="59"/>
    <w:rsid w:val="00081a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LibreOffice/6.1.0.3$Windows_x86 LibreOffice_project/efb621ed25068d70781dc026f7e9c5187a4decd1</Application>
  <Pages>2</Pages>
  <Words>301</Words>
  <Characters>2278</Characters>
  <CharactersWithSpaces>2823</CharactersWithSpaces>
  <Paragraphs>16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2025-10-27T12:06:00Z</dcterms:created>
  <dc:creator>Zaharova OI</dc:creator>
  <dc:description/>
  <dc:language>ru-RU</dc:language>
  <cp:lastModifiedBy/>
  <cp:lastPrinted>2025-10-28T17:46:50Z</cp:lastPrinted>
  <dcterms:modified xsi:type="dcterms:W3CDTF">2025-10-28T17:47:19Z</dcterms:modified>
  <cp:revision>4</cp:revision>
  <dc:subject/>
  <dc:title>Федеральный закон от 20.03.2025 N 33-ФЗ"Об общих принципах организации местного самоуправления в единой системе публичной власти"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