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B07D" w14:textId="77777777" w:rsidR="00197D66" w:rsidRDefault="00197D66">
      <w:pPr>
        <w:numPr>
          <w:ilvl w:val="0"/>
          <w:numId w:val="1"/>
        </w:numPr>
        <w:tabs>
          <w:tab w:val="left" w:pos="28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D28818" w14:textId="77777777" w:rsidR="00197D66" w:rsidRDefault="00000000">
      <w:pPr>
        <w:pStyle w:val="1"/>
        <w:numPr>
          <w:ilvl w:val="0"/>
          <w:numId w:val="1"/>
        </w:numPr>
        <w:rPr>
          <w:rFonts w:hint="eastAsia"/>
        </w:rPr>
      </w:pPr>
      <w:bookmarkStart w:id="0" w:name="__DdeLink__1239_3060044721"/>
      <w:bookmarkEnd w:id="0"/>
      <w:r>
        <w:rPr>
          <w:noProof/>
        </w:rPr>
        <w:drawing>
          <wp:anchor distT="0" distB="0" distL="0" distR="0" simplePos="0" relativeHeight="2" behindDoc="0" locked="0" layoutInCell="1" allowOverlap="1" wp14:anchorId="6E633BA3" wp14:editId="6FF3C988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60" t="-202" r="-260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pacing w:val="70"/>
        </w:rPr>
        <w:t xml:space="preserve"> Российская Федерация</w:t>
      </w:r>
    </w:p>
    <w:p w14:paraId="34BBF502" w14:textId="77777777" w:rsidR="00197D66" w:rsidRDefault="00000000">
      <w:pPr>
        <w:pStyle w:val="4"/>
        <w:numPr>
          <w:ilvl w:val="3"/>
          <w:numId w:val="1"/>
        </w:numPr>
        <w:spacing w:before="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32"/>
        </w:rPr>
        <w:t xml:space="preserve"> </w:t>
      </w:r>
      <w:r>
        <w:rPr>
          <w:rFonts w:ascii="Times New Roman" w:hAnsi="Times New Roman" w:cs="Times New Roman"/>
          <w:b/>
          <w:bCs/>
          <w:spacing w:val="70"/>
          <w:sz w:val="32"/>
        </w:rPr>
        <w:t>Московская область</w:t>
      </w:r>
      <w:r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</w:p>
    <w:p w14:paraId="29B323F9" w14:textId="77777777" w:rsidR="00197D66" w:rsidRDefault="00197D66">
      <w:pPr>
        <w:spacing w:before="60"/>
        <w:rPr>
          <w:rFonts w:ascii="Times New Roman" w:hAnsi="Times New Roman" w:cs="Times New Roman"/>
          <w:sz w:val="16"/>
          <w:szCs w:val="16"/>
        </w:rPr>
      </w:pPr>
    </w:p>
    <w:p w14:paraId="5877BD8E" w14:textId="53D94170" w:rsidR="00197D66" w:rsidRPr="006E490B" w:rsidRDefault="004D2C20" w:rsidP="004D2C20">
      <w:pPr>
        <w:pStyle w:val="2"/>
        <w:ind w:left="851" w:firstLine="0"/>
        <w:rPr>
          <w:rFonts w:ascii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                            </w:t>
      </w:r>
      <w:r w:rsidRPr="006E490B">
        <w:rPr>
          <w:rFonts w:ascii="Times New Roman" w:hAnsi="Times New Roman"/>
          <w:b/>
          <w:bCs/>
          <w:spacing w:val="20"/>
          <w:sz w:val="36"/>
          <w:szCs w:val="36"/>
        </w:rPr>
        <w:t xml:space="preserve">Совет депутатов </w:t>
      </w:r>
    </w:p>
    <w:p w14:paraId="04AFCFF9" w14:textId="4606DAEC" w:rsidR="00197D66" w:rsidRPr="006E490B" w:rsidRDefault="004D2C20" w:rsidP="004D2C20">
      <w:pPr>
        <w:pStyle w:val="2"/>
        <w:numPr>
          <w:ilvl w:val="1"/>
          <w:numId w:val="1"/>
        </w:numPr>
        <w:ind w:firstLine="851"/>
        <w:rPr>
          <w:rFonts w:ascii="Times New Roman" w:hAnsi="Times New Roman"/>
          <w:sz w:val="36"/>
          <w:szCs w:val="36"/>
        </w:rPr>
      </w:pPr>
      <w:r w:rsidRPr="006E490B">
        <w:rPr>
          <w:rFonts w:ascii="Times New Roman" w:eastAsia="Times New Roman" w:hAnsi="Times New Roman"/>
          <w:b/>
          <w:bCs/>
          <w:spacing w:val="20"/>
          <w:sz w:val="36"/>
          <w:szCs w:val="36"/>
        </w:rPr>
        <w:t xml:space="preserve">              </w:t>
      </w:r>
      <w:r w:rsidRPr="006E490B">
        <w:rPr>
          <w:rFonts w:ascii="Times New Roman" w:hAnsi="Times New Roman"/>
          <w:b/>
          <w:bCs/>
          <w:spacing w:val="20"/>
          <w:sz w:val="36"/>
          <w:szCs w:val="36"/>
        </w:rPr>
        <w:t>городского округа Фрязино</w:t>
      </w:r>
    </w:p>
    <w:p w14:paraId="67CA3FB3" w14:textId="77777777" w:rsidR="00197D66" w:rsidRDefault="00000000">
      <w:pPr>
        <w:pStyle w:val="3"/>
        <w:numPr>
          <w:ilvl w:val="2"/>
          <w:numId w:val="1"/>
        </w:numPr>
        <w:spacing w:before="24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20"/>
          <w:szCs w:val="44"/>
        </w:rPr>
        <w:t>РЕШЕНИЕ</w:t>
      </w:r>
    </w:p>
    <w:p w14:paraId="54FA915D" w14:textId="5FC94395" w:rsidR="00197D66" w:rsidRPr="006E490B" w:rsidRDefault="00000000">
      <w:pPr>
        <w:pStyle w:val="3"/>
        <w:numPr>
          <w:ilvl w:val="2"/>
          <w:numId w:val="1"/>
        </w:numPr>
        <w:spacing w:before="240"/>
        <w:jc w:val="left"/>
        <w:rPr>
          <w:rFonts w:hint="eastAsia"/>
          <w:sz w:val="32"/>
          <w:szCs w:val="32"/>
        </w:rPr>
      </w:pPr>
      <w:r w:rsidRPr="006E490B">
        <w:rPr>
          <w:rFonts w:ascii="Times New Roman" w:eastAsia="Andalus" w:hAnsi="Times New Roman" w:cs="Times New Roman"/>
          <w:sz w:val="32"/>
          <w:szCs w:val="32"/>
        </w:rPr>
        <w:t xml:space="preserve">           от</w:t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="00284FDF" w:rsidRPr="006E490B">
        <w:rPr>
          <w:rFonts w:ascii="Times New Roman" w:eastAsia="Andalus" w:hAnsi="Times New Roman" w:cs="Times New Roman"/>
          <w:sz w:val="32"/>
          <w:szCs w:val="32"/>
        </w:rPr>
        <w:t>17.10.2025</w:t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  <w:t xml:space="preserve">  № </w:t>
      </w:r>
      <w:r w:rsidR="00D648B6" w:rsidRPr="006E490B">
        <w:rPr>
          <w:rFonts w:ascii="Times New Roman" w:eastAsia="Andalus" w:hAnsi="Times New Roman" w:cs="Times New Roman"/>
          <w:sz w:val="32"/>
          <w:szCs w:val="32"/>
        </w:rPr>
        <w:t>25/3</w:t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  <w:r w:rsidRPr="006E490B">
        <w:rPr>
          <w:rFonts w:ascii="Times New Roman" w:eastAsia="Andalus" w:hAnsi="Times New Roman" w:cs="Times New Roman"/>
          <w:sz w:val="32"/>
          <w:szCs w:val="32"/>
        </w:rPr>
        <w:tab/>
      </w:r>
    </w:p>
    <w:p w14:paraId="2BA786BC" w14:textId="77777777" w:rsidR="00197D66" w:rsidRDefault="00197D66">
      <w:pPr>
        <w:jc w:val="both"/>
        <w:rPr>
          <w:rFonts w:ascii="Times New Roman" w:hAnsi="Times New Roman"/>
          <w:sz w:val="28"/>
        </w:rPr>
      </w:pPr>
    </w:p>
    <w:p w14:paraId="051B3CDF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 утверждении составов</w:t>
      </w:r>
    </w:p>
    <w:p w14:paraId="00FADDFB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постоянных депутатских</w:t>
      </w:r>
    </w:p>
    <w:p w14:paraId="332284AE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комиссий Совета депутатов</w:t>
      </w:r>
    </w:p>
    <w:p w14:paraId="4E48DE47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городского округа Фрязино</w:t>
      </w:r>
    </w:p>
    <w:p w14:paraId="5C8431AE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14:paraId="5672C750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14:paraId="0C551F82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 соответствии с пунктом 10 статьи 22 Устава городского округа Фрязино, Московской области, статьей 5 Регламента Совета депутатов городского округа Фрязино</w:t>
      </w:r>
    </w:p>
    <w:p w14:paraId="38A670BB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Совет депутатов городского округа Фрязино р е ш и л:</w:t>
      </w:r>
    </w:p>
    <w:p w14:paraId="643F79BE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1. Утвердить составы постоянных депутатских комиссий Совета депутатов городского округа Фрязино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157"/>
        <w:gridCol w:w="2684"/>
      </w:tblGrid>
      <w:tr w:rsidR="00D648B6" w:rsidRPr="00D648B6" w14:paraId="2C77DF23" w14:textId="77777777" w:rsidTr="00E8627B">
        <w:tc>
          <w:tcPr>
            <w:tcW w:w="616" w:type="dxa"/>
          </w:tcPr>
          <w:p w14:paraId="722E569F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№</w:t>
            </w:r>
          </w:p>
          <w:p w14:paraId="76BE017A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п/п</w:t>
            </w:r>
          </w:p>
          <w:p w14:paraId="724B9EED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188" w:type="dxa"/>
          </w:tcPr>
          <w:p w14:paraId="5A1CE2CE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Наименование комиссии</w:t>
            </w:r>
          </w:p>
        </w:tc>
        <w:tc>
          <w:tcPr>
            <w:tcW w:w="2694" w:type="dxa"/>
          </w:tcPr>
          <w:p w14:paraId="2135EAA7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Ф.И.О. депутата</w:t>
            </w:r>
          </w:p>
        </w:tc>
      </w:tr>
      <w:tr w:rsidR="00D648B6" w:rsidRPr="00D648B6" w14:paraId="4BE78ADD" w14:textId="77777777" w:rsidTr="00E8627B">
        <w:tc>
          <w:tcPr>
            <w:tcW w:w="616" w:type="dxa"/>
          </w:tcPr>
          <w:p w14:paraId="0DB80CB9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188" w:type="dxa"/>
          </w:tcPr>
          <w:p w14:paraId="68CCC1DD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Комиссия по бюджету, налогам и финансам</w:t>
            </w:r>
          </w:p>
        </w:tc>
        <w:tc>
          <w:tcPr>
            <w:tcW w:w="2694" w:type="dxa"/>
          </w:tcPr>
          <w:p w14:paraId="12361F05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Коновалова И.Н.</w:t>
            </w:r>
          </w:p>
          <w:p w14:paraId="4150AD3A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Корчагина Н.С.</w:t>
            </w:r>
          </w:p>
          <w:p w14:paraId="4F125C91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Панас А.И.</w:t>
            </w:r>
          </w:p>
          <w:p w14:paraId="0E75FFFE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Зак С.М.</w:t>
            </w:r>
          </w:p>
          <w:p w14:paraId="5FEA7A87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Киреева А.А.</w:t>
            </w:r>
          </w:p>
          <w:p w14:paraId="416B8348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Шмидская М.В.</w:t>
            </w:r>
          </w:p>
          <w:p w14:paraId="54982CC2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Романова Е.В.</w:t>
            </w:r>
          </w:p>
          <w:p w14:paraId="6CF9F2E1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Сулимова О.А.</w:t>
            </w:r>
          </w:p>
        </w:tc>
      </w:tr>
      <w:tr w:rsidR="00D648B6" w:rsidRPr="00D648B6" w14:paraId="29F23682" w14:textId="77777777" w:rsidTr="00E8627B">
        <w:tc>
          <w:tcPr>
            <w:tcW w:w="616" w:type="dxa"/>
          </w:tcPr>
          <w:p w14:paraId="0CC71422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188" w:type="dxa"/>
          </w:tcPr>
          <w:p w14:paraId="4C5C19A4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Комиссия по экономическому развитию, муниципальной собственности, землепользованию</w:t>
            </w:r>
          </w:p>
        </w:tc>
        <w:tc>
          <w:tcPr>
            <w:tcW w:w="2694" w:type="dxa"/>
          </w:tcPr>
          <w:p w14:paraId="045098C0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Шергин А.С.</w:t>
            </w:r>
          </w:p>
          <w:p w14:paraId="2300AE02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Данилова И.А.</w:t>
            </w:r>
          </w:p>
          <w:p w14:paraId="6C20354D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Коночев А.Н.</w:t>
            </w:r>
          </w:p>
          <w:p w14:paraId="2AA9BC1E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Григорьева Т.Ю.</w:t>
            </w:r>
          </w:p>
          <w:p w14:paraId="4CA2892A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Шмидская М.В.</w:t>
            </w:r>
          </w:p>
          <w:p w14:paraId="1274E7ED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Бутиков С.А.</w:t>
            </w:r>
          </w:p>
        </w:tc>
      </w:tr>
      <w:tr w:rsidR="00D648B6" w:rsidRPr="00D648B6" w14:paraId="1BF4518C" w14:textId="77777777" w:rsidTr="00E8627B">
        <w:tc>
          <w:tcPr>
            <w:tcW w:w="616" w:type="dxa"/>
          </w:tcPr>
          <w:p w14:paraId="4C21D0AC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188" w:type="dxa"/>
          </w:tcPr>
          <w:p w14:paraId="484F4035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Комиссия по местному</w:t>
            </w:r>
          </w:p>
          <w:p w14:paraId="235F1669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самоуправлению, взаимодействию со</w:t>
            </w:r>
          </w:p>
          <w:p w14:paraId="11EB75DE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средствами массовой информации, общественными организациями и правоохранительной деятельности</w:t>
            </w:r>
          </w:p>
        </w:tc>
        <w:tc>
          <w:tcPr>
            <w:tcW w:w="2694" w:type="dxa"/>
          </w:tcPr>
          <w:p w14:paraId="11157036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Шергин А.С.</w:t>
            </w:r>
          </w:p>
          <w:p w14:paraId="7E7E81AF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Коночев А.Н.</w:t>
            </w:r>
          </w:p>
          <w:p w14:paraId="56420E02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Смирнова Д.С.</w:t>
            </w:r>
          </w:p>
          <w:p w14:paraId="3F20513F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Какушкин И.А.</w:t>
            </w:r>
          </w:p>
          <w:p w14:paraId="55D9B4A7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Коновалова П.А.</w:t>
            </w:r>
          </w:p>
        </w:tc>
      </w:tr>
      <w:tr w:rsidR="00D648B6" w:rsidRPr="00D648B6" w14:paraId="70F14939" w14:textId="77777777" w:rsidTr="00E8627B">
        <w:tc>
          <w:tcPr>
            <w:tcW w:w="616" w:type="dxa"/>
          </w:tcPr>
          <w:p w14:paraId="06E92A66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4</w:t>
            </w:r>
          </w:p>
        </w:tc>
        <w:tc>
          <w:tcPr>
            <w:tcW w:w="6188" w:type="dxa"/>
          </w:tcPr>
          <w:p w14:paraId="3A0C49EC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Комиссия по социальным вопросам, труду и занятости населения</w:t>
            </w:r>
          </w:p>
        </w:tc>
        <w:tc>
          <w:tcPr>
            <w:tcW w:w="2694" w:type="dxa"/>
          </w:tcPr>
          <w:p w14:paraId="047CA56D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Данилова И.А.</w:t>
            </w:r>
          </w:p>
          <w:p w14:paraId="3CE2ED09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Жигулин В.В.</w:t>
            </w:r>
          </w:p>
          <w:p w14:paraId="68AC5313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Бутиков С.А.</w:t>
            </w:r>
          </w:p>
          <w:p w14:paraId="35FBF3D1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Папулов П.С.</w:t>
            </w:r>
          </w:p>
          <w:p w14:paraId="1DC572B1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Смирнова Д.С.</w:t>
            </w:r>
          </w:p>
          <w:p w14:paraId="3ACDBB01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Романова Е.В.</w:t>
            </w:r>
          </w:p>
          <w:p w14:paraId="018BF2E1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Коновалова П.А.</w:t>
            </w:r>
          </w:p>
        </w:tc>
      </w:tr>
      <w:tr w:rsidR="00D648B6" w:rsidRPr="00D648B6" w14:paraId="295072A6" w14:textId="77777777" w:rsidTr="00E8627B">
        <w:tc>
          <w:tcPr>
            <w:tcW w:w="616" w:type="dxa"/>
          </w:tcPr>
          <w:p w14:paraId="73930558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188" w:type="dxa"/>
          </w:tcPr>
          <w:p w14:paraId="6A40ED17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Комиссия по жилищно-коммунальному хозяйству, транспорту и связи, охране окружающей среды</w:t>
            </w:r>
          </w:p>
        </w:tc>
        <w:tc>
          <w:tcPr>
            <w:tcW w:w="2694" w:type="dxa"/>
          </w:tcPr>
          <w:p w14:paraId="57D46964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Мосевнин В.А.</w:t>
            </w:r>
          </w:p>
          <w:p w14:paraId="0ADBF999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Бутикова С.А.</w:t>
            </w:r>
          </w:p>
          <w:p w14:paraId="34031503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Жигулин В.В.</w:t>
            </w:r>
          </w:p>
          <w:p w14:paraId="7549D0EE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Папулов П.С.</w:t>
            </w:r>
          </w:p>
          <w:p w14:paraId="2BE1272F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Федотов В.В.</w:t>
            </w:r>
          </w:p>
          <w:p w14:paraId="77A8FF20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Киреева А.А.</w:t>
            </w:r>
          </w:p>
        </w:tc>
      </w:tr>
      <w:tr w:rsidR="00D648B6" w:rsidRPr="00D648B6" w14:paraId="13BB1036" w14:textId="77777777" w:rsidTr="00E8627B">
        <w:tc>
          <w:tcPr>
            <w:tcW w:w="616" w:type="dxa"/>
          </w:tcPr>
          <w:p w14:paraId="0E4B263F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188" w:type="dxa"/>
          </w:tcPr>
          <w:p w14:paraId="7406ED7D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Комиссия по вопросам архитектуры, градостроительства и благоустройству</w:t>
            </w:r>
          </w:p>
          <w:p w14:paraId="48D1D3DD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694" w:type="dxa"/>
          </w:tcPr>
          <w:p w14:paraId="34B99E14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Жигулин В.В.</w:t>
            </w:r>
          </w:p>
          <w:p w14:paraId="4FF2221B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Коночев А.Н.</w:t>
            </w:r>
          </w:p>
          <w:p w14:paraId="17135288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Романова Е.В.</w:t>
            </w:r>
          </w:p>
          <w:p w14:paraId="5B51F463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Панас А.И.</w:t>
            </w:r>
          </w:p>
          <w:p w14:paraId="721950A7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648B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Мосевнин В.А.</w:t>
            </w:r>
          </w:p>
          <w:p w14:paraId="50381CF0" w14:textId="77777777" w:rsidR="00D648B6" w:rsidRPr="00D648B6" w:rsidRDefault="00D648B6" w:rsidP="00D648B6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14:paraId="0A69A61C" w14:textId="77777777" w:rsidR="00D648B6" w:rsidRPr="00D648B6" w:rsidRDefault="00D648B6" w:rsidP="00D648B6">
      <w:pPr>
        <w:tabs>
          <w:tab w:val="right" w:pos="993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14:paraId="12164662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2. Признать утратившим силу решение Совета депутатов города Фрязино от 27.10.2020 № 12/2 «Об утверждении состава постоянных депутатских комиссий Совета депутатов городского округа Фрязино».</w:t>
      </w:r>
    </w:p>
    <w:p w14:paraId="7B96D8A4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3.Опубликовать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650210E0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4. Контроль за выполнением настоящего решения оставляю за собой.</w:t>
      </w:r>
    </w:p>
    <w:p w14:paraId="1B4E409D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4117558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4CCF6E2F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4CC2EA46" w14:textId="77777777" w:rsidR="00D648B6" w:rsidRPr="00D648B6" w:rsidRDefault="00D648B6" w:rsidP="00D648B6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CA25A2A" w14:textId="77777777" w:rsidR="00D648B6" w:rsidRPr="00D648B6" w:rsidRDefault="00D648B6" w:rsidP="00D648B6">
      <w:pPr>
        <w:tabs>
          <w:tab w:val="right" w:pos="993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Председатель Совета депутатов</w:t>
      </w: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      П.А.Коновалова</w:t>
      </w: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  </w:t>
      </w: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D648B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D648B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0BF5ADE9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B1D6BCE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2BDA576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08181CD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35D5876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4F17692E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502ADA09" w14:textId="77777777" w:rsidR="00081A37" w:rsidRPr="00081A37" w:rsidRDefault="00081A37" w:rsidP="00081A37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481A8855" w14:textId="77777777" w:rsidR="00197D66" w:rsidRDefault="00197D66">
      <w:pPr>
        <w:jc w:val="both"/>
        <w:rPr>
          <w:rFonts w:ascii="Times New Roman" w:hAnsi="Times New Roman"/>
          <w:sz w:val="28"/>
        </w:rPr>
      </w:pPr>
    </w:p>
    <w:p w14:paraId="78AF0BC3" w14:textId="77777777" w:rsidR="00197D66" w:rsidRDefault="00197D66" w:rsidP="00D648B6">
      <w:pPr>
        <w:pStyle w:val="af5"/>
      </w:pPr>
    </w:p>
    <w:sectPr w:rsidR="00197D66">
      <w:pgSz w:w="11906" w:h="16838"/>
      <w:pgMar w:top="1077" w:right="630" w:bottom="1134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38A"/>
    <w:multiLevelType w:val="multilevel"/>
    <w:tmpl w:val="252C8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61330F"/>
    <w:multiLevelType w:val="multilevel"/>
    <w:tmpl w:val="EE048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0563411">
    <w:abstractNumId w:val="0"/>
  </w:num>
  <w:num w:numId="2" w16cid:durableId="16444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66"/>
    <w:rsid w:val="00081A37"/>
    <w:rsid w:val="00197D66"/>
    <w:rsid w:val="00284FDF"/>
    <w:rsid w:val="004D2C20"/>
    <w:rsid w:val="006E490B"/>
    <w:rsid w:val="00D648B6"/>
    <w:rsid w:val="00E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E807"/>
  <w15:docId w15:val="{A96CE691-CB35-4426-8D25-823FCA56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qFormat/>
    <w:pPr>
      <w:keepNext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qFormat/>
    <w:pPr>
      <w:keepNext/>
      <w:jc w:val="center"/>
      <w:outlineLvl w:val="3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665362"/>
    <w:rPr>
      <w:rFonts w:ascii="Tahoma" w:hAnsi="Tahoma" w:cs="Mangal"/>
      <w:sz w:val="16"/>
      <w:szCs w:val="14"/>
    </w:rPr>
  </w:style>
  <w:style w:type="character" w:customStyle="1" w:styleId="WW8Num4z0">
    <w:name w:val="WW8Num4z0"/>
    <w:qFormat/>
    <w:rPr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4">
    <w:name w:val="Символ нумерации"/>
    <w:qFormat/>
  </w:style>
  <w:style w:type="character" w:styleId="a5">
    <w:name w:val="Strong"/>
    <w:qFormat/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Заголовок2"/>
    <w:basedOn w:val="11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12">
    <w:name w:val="Обычный1"/>
    <w:qFormat/>
    <w:pPr>
      <w:widowControl w:val="0"/>
      <w:jc w:val="center"/>
    </w:pPr>
    <w:rPr>
      <w:rFonts w:ascii="Times New Roman" w:eastAsia="Times New Roman" w:hAnsi="Times New Roman" w:cs="Times New Roman"/>
      <w:color w:val="00000A"/>
      <w:sz w:val="24"/>
    </w:rPr>
  </w:style>
  <w:style w:type="paragraph" w:customStyle="1" w:styleId="21">
    <w:name w:val="Основной текст с отступом 21"/>
    <w:basedOn w:val="12"/>
    <w:qFormat/>
    <w:pPr>
      <w:ind w:firstLine="720"/>
      <w:jc w:val="both"/>
    </w:pPr>
    <w:rPr>
      <w:sz w:val="28"/>
      <w:szCs w:val="28"/>
    </w:rPr>
  </w:style>
  <w:style w:type="paragraph" w:customStyle="1" w:styleId="ad">
    <w:name w:val="Основной текс"/>
    <w:basedOn w:val="12"/>
    <w:qFormat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color w:val="00000A"/>
      <w:sz w:val="24"/>
      <w:szCs w:val="20"/>
    </w:rPr>
  </w:style>
  <w:style w:type="paragraph" w:styleId="ae">
    <w:name w:val="No Spacing"/>
    <w:qFormat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af">
    <w:name w:val="Balloon Text"/>
    <w:basedOn w:val="a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f0">
    <w:name w:val="Блочная цитата"/>
    <w:basedOn w:val="a"/>
    <w:qFormat/>
  </w:style>
  <w:style w:type="paragraph" w:styleId="af1">
    <w:name w:val="Subtitle"/>
    <w:basedOn w:val="11"/>
    <w:qFormat/>
  </w:style>
  <w:style w:type="paragraph" w:customStyle="1" w:styleId="af2">
    <w:name w:val="Колонтитул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bidi="ar-SA"/>
    </w:rPr>
  </w:style>
  <w:style w:type="paragraph" w:styleId="af4">
    <w:name w:val="List Paragraph"/>
    <w:basedOn w:val="a"/>
    <w:qFormat/>
    <w:pPr>
      <w:spacing w:after="160"/>
      <w:ind w:left="720"/>
      <w:contextualSpacing/>
    </w:pPr>
  </w:style>
  <w:style w:type="paragraph" w:styleId="af5">
    <w:name w:val="Plain Text"/>
    <w:basedOn w:val="a"/>
    <w:qFormat/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color w:val="00000A"/>
      <w:sz w:val="24"/>
      <w:lang w:eastAsia="ru-RU" w:bidi="ar-SA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customStyle="1" w:styleId="13">
    <w:name w:val="Сетка таблицы1"/>
    <w:basedOn w:val="a1"/>
    <w:next w:val="af7"/>
    <w:uiPriority w:val="59"/>
    <w:rsid w:val="00081A37"/>
    <w:pPr>
      <w:suppressAutoHyphens w:val="0"/>
    </w:pPr>
    <w:rPr>
      <w:rFonts w:ascii="Calibri" w:eastAsia="Calibri" w:hAnsi="Calibri" w:cs="Calibri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081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1930</Characters>
  <Application>Microsoft Office Word</Application>
  <DocSecurity>0</DocSecurity>
  <Lines>77</Lines>
  <Paragraphs>55</Paragraphs>
  <ScaleCrop>false</ScaleCrop>
  <Company>КонсультантПлюс Версия 4025.00.30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20.03.2025 N 33-ФЗ"Об общих принципах организации местного самоуправления в единой системе публичной власти"</dc:title>
  <dc:subject/>
  <dc:creator>Zaharova OI</dc:creator>
  <dc:description/>
  <cp:lastModifiedBy>Дмитрий</cp:lastModifiedBy>
  <cp:revision>3</cp:revision>
  <cp:lastPrinted>2023-05-24T10:10:00Z</cp:lastPrinted>
  <dcterms:created xsi:type="dcterms:W3CDTF">2025-10-17T07:40:00Z</dcterms:created>
  <dcterms:modified xsi:type="dcterms:W3CDTF">2025-10-17T08:05:00Z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