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Приложение 6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к решению Совета депутатов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городского округа Фрязино</w:t>
      </w:r>
    </w:p>
    <w:p>
      <w:pPr>
        <w:pStyle w:val="Normal"/>
        <w:ind w:firstLine="9923"/>
        <w:jc w:val="center"/>
        <w:rPr/>
      </w:pPr>
      <w:r>
        <w:rPr>
          <w:rFonts w:cs="Arial" w:ascii="Arial" w:hAnsi="Arial"/>
          <w:sz w:val="22"/>
          <w:szCs w:val="22"/>
        </w:rPr>
        <w:t xml:space="preserve">от </w:t>
      </w:r>
      <w:r>
        <w:rPr>
          <w:rFonts w:cs="Arial" w:ascii="Arial" w:hAnsi="Arial"/>
          <w:sz w:val="22"/>
          <w:szCs w:val="22"/>
        </w:rPr>
        <w:t>23.12.2025</w:t>
      </w:r>
      <w:r>
        <w:rPr>
          <w:rFonts w:cs="Arial" w:ascii="Arial" w:hAnsi="Arial"/>
          <w:sz w:val="22"/>
          <w:szCs w:val="22"/>
        </w:rPr>
        <w:t xml:space="preserve"> №  </w:t>
      </w:r>
      <w:r>
        <w:rPr>
          <w:rFonts w:cs="Arial" w:ascii="Arial" w:hAnsi="Arial"/>
          <w:sz w:val="22"/>
          <w:szCs w:val="22"/>
        </w:rPr>
        <w:t>66/10</w:t>
      </w:r>
    </w:p>
    <w:p>
      <w:pPr>
        <w:pStyle w:val="Normal"/>
        <w:ind w:firstLine="9923"/>
        <w:jc w:val="center"/>
        <w:rPr/>
      </w:pPr>
      <w:r>
        <w:rPr>
          <w:rFonts w:cs="Arial" w:ascii="Arial" w:hAnsi="Arial"/>
          <w:sz w:val="22"/>
          <w:szCs w:val="22"/>
        </w:rPr>
        <w:t>«О внесении изменений в решение Совета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депутатов городского округа Фрязино от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17.12.2024 № 519/90 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«О бюджете совета депутатов городского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округа Фрязино на 2025 год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и на плановый период 2026 и 2027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годов» </w:t>
      </w:r>
    </w:p>
    <w:p>
      <w:pPr>
        <w:pStyle w:val="Normal"/>
        <w:ind w:firstLine="9923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992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ПРОГРАММА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МУНИЦИПАЛЬНЫХ ВНУТРЕННИХ ЗАИМСТВОВАНИЙ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ГОРОДСКОГО ОКРУГА ФРЯЗИНО НА 2025 ГОД И НА ПЛАНОВЫЙ ПЕРИОД 2026 И 2027 ГОДОВ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  <w:t>I.</w:t>
      </w:r>
      <w:r>
        <w:rPr>
          <w:rFonts w:cs="Times New Roman" w:ascii="Times New Roman" w:hAnsi="Times New Roman"/>
          <w:b/>
        </w:rPr>
        <w:t>Привлечение заимствований</w:t>
      </w:r>
    </w:p>
    <w:tbl>
      <w:tblPr>
        <w:tblW w:w="1452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87"/>
        <w:gridCol w:w="4820"/>
        <w:gridCol w:w="1134"/>
        <w:gridCol w:w="1700"/>
        <w:gridCol w:w="1417"/>
        <w:gridCol w:w="1700"/>
        <w:gridCol w:w="2"/>
        <w:gridCol w:w="1415"/>
        <w:gridCol w:w="1843"/>
      </w:tblGrid>
      <w:tr>
        <w:trPr/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N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Виды заимствований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Объем привлечения средств, тыс. рублей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4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2025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2026 год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2027 год</w:t>
            </w:r>
          </w:p>
        </w:tc>
      </w:tr>
      <w:tr>
        <w:trPr>
          <w:trHeight w:val="838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4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Предельный срок погашения</w:t>
            </w:r>
          </w:p>
        </w:tc>
      </w:tr>
      <w:tr>
        <w:trPr>
          <w:trHeight w:val="797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</w:tr>
      <w:tr>
        <w:trPr>
          <w:trHeight w:val="101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Кредитные договоры и соглашения, заключенные от имени  муниципального образования городской округ Фрязино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до 7 лет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50 250,0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701" w:right="567" w:header="709" w:top="766" w:footer="709" w:bottom="76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lang w:val="en-US"/>
        </w:rPr>
        <w:t>II</w:t>
      </w:r>
      <w:r>
        <w:rPr>
          <w:rFonts w:cs="Times New Roman" w:ascii="Times New Roman" w:hAnsi="Times New Roman"/>
          <w:b/>
        </w:rPr>
        <w:t>.Погашение заимствований</w:t>
      </w:r>
    </w:p>
    <w:tbl>
      <w:tblPr>
        <w:tblW w:w="9307" w:type="dxa"/>
        <w:jc w:val="left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3686"/>
        <w:gridCol w:w="1700"/>
        <w:gridCol w:w="1701"/>
        <w:gridCol w:w="1654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N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Виды заимствований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Объем средств, направляемых на погашение основной суммы долга, тыс. рублей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2026 год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2027 год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Бюджетные кредиты, полученные из бюджетов других уровней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Кредитные договоры и соглашения, заключенные от имени  муниципального образования городской округ Фрязино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kern w:val="0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lang w:eastAsia="en-US" w:bidi="ar-SA"/>
              </w:rPr>
              <w:t>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outlineLvl w:val="0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kern w:val="0"/>
                <w:lang w:eastAsia="en-US" w:bidi="ar-SA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50 250,0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50 250,0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 w:eastAsia="Calibri" w:cs="Times New Roman" w:eastAsiaTheme="minorHAnsi"/>
                <w:b/>
                <w:b/>
                <w:bCs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lang w:eastAsia="en-US" w:bidi="ar-SA"/>
              </w:rPr>
              <w:t>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284" w:right="709" w:header="709" w:top="766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4251487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7042416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385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9e307b"/>
    <w:rPr>
      <w:rFonts w:ascii="Calibri" w:hAnsi="Calibri" w:eastAsia="Calibri" w:cs="Times New Roman"/>
      <w:lang w:eastAsia="zh-CN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5835fd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5835fd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550bfb"/>
    <w:rPr>
      <w:rFonts w:ascii="Tahoma" w:hAnsi="Tahoma" w:eastAsia="SimSun" w:cs="Mangal"/>
      <w:kern w:val="2"/>
      <w:sz w:val="16"/>
      <w:szCs w:val="14"/>
      <w:lang w:eastAsia="zh-CN" w:bidi="hi-I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4"/>
    <w:rsid w:val="009e307b"/>
    <w:pPr>
      <w:spacing w:lineRule="auto" w:line="276" w:before="0" w:after="140"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50a3"/>
    <w:pPr>
      <w:spacing w:before="0" w:after="0"/>
      <w:ind w:left="720" w:hanging="0"/>
      <w:contextualSpacing/>
    </w:pPr>
    <w:rPr>
      <w:szCs w:val="21"/>
    </w:rPr>
  </w:style>
  <w:style w:type="paragraph" w:styleId="Style23">
    <w:name w:val="Header"/>
    <w:basedOn w:val="Normal"/>
    <w:link w:val="a8"/>
    <w:uiPriority w:val="99"/>
    <w:unhideWhenUsed/>
    <w:rsid w:val="005835fd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Style24">
    <w:name w:val="Footer"/>
    <w:basedOn w:val="Normal"/>
    <w:link w:val="aa"/>
    <w:uiPriority w:val="99"/>
    <w:unhideWhenUsed/>
    <w:rsid w:val="005835fd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550bfb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950a3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LibreOffice/6.1.0.3$Windows_x86 LibreOffice_project/efb621ed25068d70781dc026f7e9c5187a4decd1</Application>
  <Pages>2</Pages>
  <Words>197</Words>
  <Characters>1135</Characters>
  <CharactersWithSpaces>1300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2024-10-24T09:13:00Z</dcterms:created>
  <dc:creator>Zaharova OI</dc:creator>
  <dc:description/>
  <dc:language>ru-RU</dc:language>
  <cp:lastModifiedBy/>
  <cp:lastPrinted>2025-12-08T10:32:00Z</cp:lastPrinted>
  <dcterms:modified xsi:type="dcterms:W3CDTF">2025-12-23T14:21:25Z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