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E3" w:rsidRDefault="000021E3" w:rsidP="00C21737">
      <w:pPr>
        <w:keepNext/>
        <w:autoSpaceDE w:val="0"/>
        <w:jc w:val="center"/>
        <w:rPr>
          <w:b/>
          <w:bCs/>
          <w:spacing w:val="70"/>
          <w:sz w:val="32"/>
          <w:szCs w:val="20"/>
        </w:rPr>
      </w:pPr>
    </w:p>
    <w:p w:rsidR="000021E3" w:rsidRPr="000021E3" w:rsidRDefault="000021E3" w:rsidP="00C21737">
      <w:pPr>
        <w:keepNext/>
        <w:numPr>
          <w:ilvl w:val="0"/>
          <w:numId w:val="2"/>
        </w:numPr>
        <w:autoSpaceDE w:val="0"/>
        <w:jc w:val="center"/>
      </w:pPr>
    </w:p>
    <w:p w:rsidR="000021E3" w:rsidRPr="000021E3" w:rsidRDefault="000021E3" w:rsidP="00C21737">
      <w:pPr>
        <w:keepNext/>
        <w:numPr>
          <w:ilvl w:val="0"/>
          <w:numId w:val="2"/>
        </w:numPr>
        <w:autoSpaceDE w:val="0"/>
        <w:jc w:val="center"/>
      </w:pPr>
    </w:p>
    <w:p w:rsidR="000021E3" w:rsidRPr="000021E3" w:rsidRDefault="000021E3" w:rsidP="00C21737">
      <w:pPr>
        <w:keepNext/>
        <w:numPr>
          <w:ilvl w:val="0"/>
          <w:numId w:val="2"/>
        </w:numPr>
        <w:autoSpaceDE w:val="0"/>
        <w:jc w:val="center"/>
      </w:pPr>
    </w:p>
    <w:p w:rsidR="00C21737" w:rsidRDefault="00C21737" w:rsidP="00C21737">
      <w:pPr>
        <w:keepNext/>
        <w:numPr>
          <w:ilvl w:val="0"/>
          <w:numId w:val="2"/>
        </w:numPr>
        <w:autoSpaceDE w:val="0"/>
        <w:jc w:val="center"/>
      </w:pPr>
      <w:r>
        <w:rPr>
          <w:b/>
          <w:bCs/>
          <w:noProof/>
          <w:spacing w:val="70"/>
          <w:sz w:val="32"/>
          <w:szCs w:val="20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60095" cy="97282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" t="-177" r="-22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72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70"/>
          <w:sz w:val="32"/>
          <w:szCs w:val="20"/>
        </w:rPr>
        <w:t xml:space="preserve"> Российская Федерация</w:t>
      </w:r>
    </w:p>
    <w:p w:rsidR="00C21737" w:rsidRDefault="00C21737" w:rsidP="00C21737">
      <w:pPr>
        <w:keepNext/>
        <w:numPr>
          <w:ilvl w:val="3"/>
          <w:numId w:val="2"/>
        </w:numPr>
        <w:autoSpaceDE w:val="0"/>
        <w:spacing w:before="60"/>
        <w:jc w:val="center"/>
      </w:pPr>
      <w:r>
        <w:rPr>
          <w:b/>
          <w:bCs/>
          <w:spacing w:val="70"/>
          <w:sz w:val="32"/>
          <w:szCs w:val="20"/>
        </w:rPr>
        <w:t xml:space="preserve"> Московская область</w:t>
      </w:r>
      <w:r>
        <w:rPr>
          <w:b/>
          <w:bCs/>
          <w:spacing w:val="70"/>
          <w:sz w:val="36"/>
          <w:szCs w:val="36"/>
        </w:rPr>
        <w:t xml:space="preserve"> </w:t>
      </w:r>
    </w:p>
    <w:p w:rsidR="00C21737" w:rsidRDefault="00C21737" w:rsidP="00C21737">
      <w:pPr>
        <w:autoSpaceDE w:val="0"/>
        <w:spacing w:before="60"/>
        <w:rPr>
          <w:sz w:val="16"/>
          <w:szCs w:val="16"/>
        </w:rPr>
      </w:pPr>
    </w:p>
    <w:p w:rsidR="00C21737" w:rsidRDefault="00C21737" w:rsidP="00C21737">
      <w:pPr>
        <w:keepNext/>
        <w:numPr>
          <w:ilvl w:val="1"/>
          <w:numId w:val="2"/>
        </w:numPr>
        <w:autoSpaceDE w:val="0"/>
        <w:jc w:val="center"/>
      </w:pPr>
      <w:r>
        <w:rPr>
          <w:b/>
          <w:bCs/>
          <w:spacing w:val="20"/>
          <w:sz w:val="36"/>
          <w:szCs w:val="36"/>
        </w:rPr>
        <w:t xml:space="preserve"> Совет депутатов </w:t>
      </w:r>
    </w:p>
    <w:p w:rsidR="00C21737" w:rsidRDefault="00C21737" w:rsidP="00C21737">
      <w:pPr>
        <w:keepNext/>
        <w:numPr>
          <w:ilvl w:val="0"/>
          <w:numId w:val="2"/>
        </w:numPr>
        <w:autoSpaceDE w:val="0"/>
        <w:jc w:val="center"/>
      </w:pPr>
      <w:r>
        <w:rPr>
          <w:b/>
          <w:bCs/>
          <w:spacing w:val="20"/>
          <w:sz w:val="36"/>
          <w:szCs w:val="36"/>
        </w:rPr>
        <w:t xml:space="preserve"> городского округа Фрязино</w:t>
      </w:r>
    </w:p>
    <w:p w:rsidR="00C21737" w:rsidRDefault="00C21737" w:rsidP="00C21737">
      <w:pPr>
        <w:keepNext/>
        <w:numPr>
          <w:ilvl w:val="2"/>
          <w:numId w:val="2"/>
        </w:numPr>
        <w:autoSpaceDE w:val="0"/>
        <w:spacing w:before="240"/>
        <w:jc w:val="center"/>
      </w:pPr>
      <w:r>
        <w:rPr>
          <w:b/>
          <w:bCs/>
          <w:spacing w:val="20"/>
          <w:sz w:val="44"/>
          <w:szCs w:val="20"/>
        </w:rPr>
        <w:t xml:space="preserve"> </w:t>
      </w:r>
      <w:r>
        <w:rPr>
          <w:b/>
          <w:bCs/>
          <w:spacing w:val="20"/>
          <w:sz w:val="44"/>
          <w:szCs w:val="44"/>
        </w:rPr>
        <w:t>РЕШЕНИЕ</w:t>
      </w:r>
    </w:p>
    <w:p w:rsidR="00C21737" w:rsidRDefault="00C21737" w:rsidP="00C21737">
      <w:pPr>
        <w:tabs>
          <w:tab w:val="left" w:pos="5812"/>
        </w:tabs>
        <w:jc w:val="center"/>
        <w:rPr>
          <w:b/>
          <w:bCs/>
          <w:sz w:val="28"/>
          <w:szCs w:val="28"/>
        </w:rPr>
      </w:pPr>
    </w:p>
    <w:p w:rsidR="00C21737" w:rsidRDefault="000021E3" w:rsidP="00C21737">
      <w:pPr>
        <w:tabs>
          <w:tab w:val="left" w:pos="5812"/>
        </w:tabs>
        <w:suppressAutoHyphens w:val="0"/>
        <w:autoSpaceDE w:val="0"/>
        <w:spacing w:before="60" w:line="100" w:lineRule="atLeast"/>
        <w:jc w:val="center"/>
      </w:pPr>
      <w:r>
        <w:rPr>
          <w:rFonts w:eastAsia="Arial"/>
          <w:b/>
          <w:bCs/>
          <w:sz w:val="32"/>
          <w:szCs w:val="32"/>
        </w:rPr>
        <w:t>о</w:t>
      </w:r>
      <w:r w:rsidR="00C21737">
        <w:rPr>
          <w:rFonts w:eastAsia="Arial"/>
          <w:b/>
          <w:bCs/>
          <w:sz w:val="32"/>
          <w:szCs w:val="32"/>
        </w:rPr>
        <w:t>т</w:t>
      </w:r>
      <w:r>
        <w:rPr>
          <w:rFonts w:eastAsia="Arial"/>
          <w:b/>
          <w:bCs/>
          <w:sz w:val="32"/>
          <w:szCs w:val="32"/>
        </w:rPr>
        <w:t>_________</w:t>
      </w:r>
      <w:r w:rsidR="00C21737">
        <w:rPr>
          <w:rFonts w:eastAsia="Arial"/>
          <w:b/>
          <w:bCs/>
          <w:sz w:val="32"/>
          <w:szCs w:val="32"/>
        </w:rPr>
        <w:tab/>
      </w:r>
      <w:r w:rsidR="00C21737">
        <w:rPr>
          <w:rFonts w:eastAsia="Arial"/>
          <w:b/>
          <w:bCs/>
          <w:sz w:val="32"/>
          <w:szCs w:val="32"/>
        </w:rPr>
        <w:tab/>
        <w:t xml:space="preserve">№ </w:t>
      </w:r>
      <w:r>
        <w:rPr>
          <w:rFonts w:eastAsia="Arial"/>
          <w:b/>
          <w:bCs/>
          <w:sz w:val="32"/>
          <w:szCs w:val="32"/>
        </w:rPr>
        <w:t>______</w:t>
      </w:r>
    </w:p>
    <w:p w:rsidR="00C21737" w:rsidRDefault="00C21737">
      <w:pPr>
        <w:jc w:val="center"/>
        <w:rPr>
          <w:rFonts w:ascii="Times New Roman" w:hAnsi="Times New Roman"/>
          <w:sz w:val="28"/>
          <w:szCs w:val="28"/>
        </w:rPr>
      </w:pPr>
    </w:p>
    <w:p w:rsidR="000021E3" w:rsidRDefault="000021E3">
      <w:pPr>
        <w:jc w:val="both"/>
        <w:rPr>
          <w:rFonts w:ascii="Times New Roman" w:hAnsi="Times New Roman"/>
          <w:sz w:val="28"/>
          <w:szCs w:val="28"/>
        </w:rPr>
      </w:pPr>
    </w:p>
    <w:p w:rsidR="00682D80" w:rsidRDefault="000021E3">
      <w:pPr>
        <w:widowControl/>
        <w:ind w:right="57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Правила благоустройства территории городского округа Фрязино Московской области, утвержденные решением Совета депутатов городского округа Фрязино </w:t>
      </w:r>
      <w:r w:rsidR="001E0E8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19.12.2019 № 391</w:t>
      </w:r>
    </w:p>
    <w:p w:rsidR="00682D80" w:rsidRDefault="00682D80">
      <w:pPr>
        <w:rPr>
          <w:rFonts w:ascii="Times New Roman" w:hAnsi="Times New Roman"/>
          <w:sz w:val="28"/>
          <w:szCs w:val="28"/>
        </w:rPr>
      </w:pPr>
    </w:p>
    <w:p w:rsidR="00682D80" w:rsidRPr="00C21737" w:rsidRDefault="000021E3">
      <w:pPr>
        <w:widowControl/>
        <w:tabs>
          <w:tab w:val="left" w:pos="10200"/>
        </w:tabs>
        <w:spacing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C2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</w:t>
      </w:r>
      <w:r w:rsidR="006266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Законом Московской области от 09.07.2025 № 135/2025</w:t>
      </w:r>
      <w:r w:rsidR="0062660F" w:rsidRPr="00C2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-ОЗ «О внесении изменений в Закон Московской области «О регулировании дополнительных вопросов в сфере благоустройства в Московской области», </w:t>
      </w:r>
      <w:r w:rsidR="00C2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Законом Московской области от 12.11.2025 № 200/2025</w:t>
      </w:r>
      <w:r w:rsidRPr="00C2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-ОЗ «О внесении изменений в Закон Московской области </w:t>
      </w:r>
      <w:r w:rsidR="005120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C2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регулировании дополнительных вопросов в сфере благоустройства в Московской области», заключением по результатам общественных обсуждений</w:t>
      </w:r>
      <w:r w:rsidR="005120E1">
        <w:rPr>
          <w:rFonts w:ascii="Times New Roman" w:hAnsi="Times New Roman"/>
          <w:color w:val="000000" w:themeColor="text1"/>
          <w:sz w:val="28"/>
          <w:szCs w:val="28"/>
        </w:rPr>
        <w:t xml:space="preserve"> от  __.__.2026</w:t>
      </w:r>
      <w:r w:rsidR="005120E1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21737">
        <w:rPr>
          <w:rFonts w:ascii="Times New Roman" w:hAnsi="Times New Roman"/>
          <w:color w:val="000000" w:themeColor="text1"/>
          <w:sz w:val="28"/>
          <w:szCs w:val="28"/>
        </w:rPr>
        <w:t>по проекту изменений в Правила благоустройства территории городского округа Фрязино Московской области, руководствуясь Уставом городского округа Фрязино Московской области,</w:t>
      </w:r>
    </w:p>
    <w:p w:rsidR="00682D80" w:rsidRDefault="00682D80">
      <w:pPr>
        <w:widowControl/>
        <w:tabs>
          <w:tab w:val="left" w:pos="10200"/>
        </w:tabs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682D80" w:rsidRDefault="000021E3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городского округа Фрязино </w:t>
      </w:r>
      <w:r>
        <w:rPr>
          <w:rFonts w:ascii="Times New Roman" w:hAnsi="Times New Roman"/>
          <w:b/>
          <w:bCs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682D80" w:rsidRDefault="00682D80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682D80" w:rsidRDefault="000021E3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Правила благоустройства территории городского округа Фрязино Московской области, утвержденные решением Совета депутатов городского округа Фрязино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19.12.2019 № 391 согласно приложению.</w:t>
      </w:r>
    </w:p>
    <w:p w:rsidR="00682D80" w:rsidRDefault="000021E3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Направить настоящее решение Главе городского округа Фрязин</w:t>
      </w:r>
      <w:r w:rsidR="00C21737">
        <w:rPr>
          <w:rFonts w:ascii="Times New Roman" w:hAnsi="Times New Roman"/>
          <w:sz w:val="28"/>
          <w:szCs w:val="28"/>
        </w:rPr>
        <w:t xml:space="preserve">о </w:t>
      </w:r>
      <w:r w:rsidR="005120E1">
        <w:rPr>
          <w:rFonts w:ascii="Times New Roman" w:hAnsi="Times New Roman"/>
          <w:sz w:val="28"/>
          <w:szCs w:val="28"/>
        </w:rPr>
        <w:br/>
      </w:r>
      <w:r w:rsidR="00C21737">
        <w:rPr>
          <w:rFonts w:ascii="Times New Roman" w:hAnsi="Times New Roman"/>
          <w:sz w:val="28"/>
          <w:szCs w:val="28"/>
        </w:rPr>
        <w:t>для подписания</w:t>
      </w:r>
      <w:r>
        <w:rPr>
          <w:rFonts w:ascii="Times New Roman" w:hAnsi="Times New Roman"/>
          <w:sz w:val="28"/>
          <w:szCs w:val="28"/>
        </w:rPr>
        <w:t>.</w:t>
      </w:r>
    </w:p>
    <w:p w:rsidR="00C21737" w:rsidRDefault="00C21737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21737">
        <w:t xml:space="preserve"> </w:t>
      </w:r>
      <w:r w:rsidRPr="00C21737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682D80" w:rsidRDefault="00C21737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021E3">
        <w:rPr>
          <w:rFonts w:ascii="Times New Roman" w:hAnsi="Times New Roman"/>
          <w:sz w:val="28"/>
          <w:szCs w:val="28"/>
        </w:rPr>
        <w:t xml:space="preserve">. </w:t>
      </w:r>
      <w:r w:rsidR="000021E3"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 xml:space="preserve">Контроль за исполнением настоящего решения возложить на депутата </w:t>
      </w:r>
      <w:r w:rsidR="000021E3">
        <w:rPr>
          <w:rFonts w:ascii="Times New Roman" w:eastAsia="Times New Roman" w:hAnsi="Times New Roman" w:cs="Times New Roman"/>
          <w:sz w:val="28"/>
          <w:szCs w:val="28"/>
          <w:lang w:bidi="ru-RU"/>
        </w:rPr>
        <w:t>Совета депутатов городского округа Фрязино</w:t>
      </w:r>
      <w:r w:rsidR="000021E3"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 xml:space="preserve"> __________.</w:t>
      </w:r>
    </w:p>
    <w:p w:rsidR="00682D80" w:rsidRDefault="00682D80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682D80" w:rsidRDefault="00682D80">
      <w:pPr>
        <w:widowControl/>
        <w:spacing w:line="276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682D80" w:rsidRDefault="000021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Глава городского округа Фрязино</w:t>
      </w:r>
    </w:p>
    <w:p w:rsidR="00682D80" w:rsidRDefault="000021E3">
      <w:pPr>
        <w:ind w:right="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682D80" w:rsidRDefault="0068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D80" w:rsidRDefault="000021E3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ru-RU"/>
        </w:rPr>
        <w:t>___________________П.А. Коновалова               ___________________Д.Р. Воробьев</w:t>
      </w:r>
    </w:p>
    <w:p w:rsidR="00682D80" w:rsidRDefault="00682D80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21E3" w:rsidRDefault="000021E3">
      <w:pPr>
        <w:spacing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2D80" w:rsidRDefault="000021E3">
      <w:pPr>
        <w:pStyle w:val="ConsPlusNonformat"/>
        <w:ind w:left="49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депутатов </w:t>
      </w:r>
    </w:p>
    <w:p w:rsidR="00682D80" w:rsidRDefault="000021E3">
      <w:pPr>
        <w:pStyle w:val="ConsPlusNonformat"/>
        <w:ind w:left="49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682D80" w:rsidRDefault="000021E3">
      <w:pPr>
        <w:pStyle w:val="a1"/>
        <w:spacing w:after="0" w:line="315" w:lineRule="atLeast"/>
        <w:ind w:left="49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___________20__ № ____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82D80" w:rsidRDefault="00682D80">
      <w:pPr>
        <w:pStyle w:val="a1"/>
        <w:spacing w:after="0" w:line="315" w:lineRule="atLeast"/>
        <w:ind w:left="62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2D80" w:rsidRDefault="00682D80">
      <w:pPr>
        <w:pStyle w:val="a1"/>
        <w:spacing w:after="0" w:line="315" w:lineRule="atLeast"/>
        <w:ind w:left="62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2D80" w:rsidRDefault="000021E3">
      <w:pPr>
        <w:pStyle w:val="a1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 которые вносятся в Правила благоустройства территории </w:t>
      </w:r>
    </w:p>
    <w:p w:rsidR="00682D80" w:rsidRDefault="000021E3">
      <w:pPr>
        <w:pStyle w:val="a1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>Фрязино Московской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утвержденные</w:t>
      </w:r>
    </w:p>
    <w:p w:rsidR="00682D80" w:rsidRDefault="000021E3">
      <w:pPr>
        <w:pStyle w:val="a1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городского округа </w:t>
      </w:r>
      <w:r>
        <w:rPr>
          <w:rFonts w:ascii="Times New Roman" w:hAnsi="Times New Roman"/>
          <w:sz w:val="28"/>
          <w:szCs w:val="28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2D80" w:rsidRDefault="000021E3">
      <w:pPr>
        <w:pStyle w:val="a1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19.12.2019 № 391 </w:t>
      </w:r>
    </w:p>
    <w:p w:rsidR="00682D80" w:rsidRDefault="00682D80">
      <w:pPr>
        <w:pStyle w:val="a1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82D80" w:rsidRDefault="00682D80">
      <w:pPr>
        <w:pStyle w:val="a1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9004D" w:rsidRDefault="0009004D" w:rsidP="0009004D">
      <w:pPr>
        <w:widowControl/>
        <w:tabs>
          <w:tab w:val="left" w:pos="629"/>
        </w:tabs>
        <w:ind w:firstLine="567"/>
        <w:jc w:val="both"/>
      </w:pPr>
      <w:r w:rsidRPr="000900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Pr="00090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статье 4:</w:t>
      </w:r>
    </w:p>
    <w:p w:rsidR="00463492" w:rsidRDefault="0009004D" w:rsidP="00E276E8">
      <w:pPr>
        <w:pStyle w:val="ad"/>
        <w:widowControl/>
        <w:tabs>
          <w:tab w:val="left" w:pos="629"/>
        </w:tabs>
        <w:spacing w:after="0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абзаце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77 слова «</w:t>
      </w:r>
      <w:r w:rsidRPr="00090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постановлением Правительства Росс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ийской Федерации </w:t>
      </w:r>
      <w:r w:rsidR="008D3F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 12.11.2016 № 1156 «</w:t>
      </w:r>
      <w:r w:rsidRPr="00090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Об обращении с твердыми коммунальными отходами </w:t>
      </w:r>
      <w:r w:rsidR="001E0E8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br/>
      </w:r>
      <w:r w:rsidRPr="00090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 внесении изменения в постановление Правительства Российской Ф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едерации </w:t>
      </w:r>
      <w:r w:rsidR="008D3F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от 25 августа 2008 г. № 641» заменить словами «</w:t>
      </w:r>
      <w:r w:rsidRPr="00090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постановлением Правительства Росс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ийской Федерации от 07.03.2025 № 293 «</w:t>
      </w:r>
      <w:r w:rsidRPr="00090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О порядке обращения с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твердыми коммунальными отходами»</w:t>
      </w:r>
      <w:r w:rsidR="004634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;</w:t>
      </w:r>
    </w:p>
    <w:p w:rsidR="0009004D" w:rsidRDefault="0009004D" w:rsidP="00E276E8">
      <w:pPr>
        <w:pStyle w:val="ad"/>
        <w:widowControl/>
        <w:tabs>
          <w:tab w:val="left" w:pos="629"/>
        </w:tabs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</w:t>
      </w:r>
      <w:r w:rsidRPr="000900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абзаце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58 слова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объекта капитального строительства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 заменить словами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здания, строения, сооружения, ограждения)».</w:t>
      </w:r>
    </w:p>
    <w:p w:rsidR="000433A9" w:rsidRDefault="000433A9" w:rsidP="00E276E8">
      <w:pPr>
        <w:pStyle w:val="ad"/>
        <w:widowControl/>
        <w:tabs>
          <w:tab w:val="left" w:pos="629"/>
        </w:tabs>
        <w:spacing w:after="0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0433A9" w:rsidRDefault="000433A9" w:rsidP="000433A9">
      <w:pPr>
        <w:pStyle w:val="ad"/>
        <w:widowControl/>
        <w:tabs>
          <w:tab w:val="left" w:pos="0"/>
        </w:tabs>
        <w:spacing w:after="0"/>
        <w:ind w:left="0" w:firstLine="567"/>
        <w:jc w:val="both"/>
      </w:pPr>
      <w:r w:rsidRPr="00E00BA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статье 28:</w:t>
      </w:r>
    </w:p>
    <w:p w:rsidR="000433A9" w:rsidRDefault="000433A9" w:rsidP="000433A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1) в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подпункте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а)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подпункта 6) пункта 1 слова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развития парка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 заменить словами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развития парка (инфраструктуры парка)»;</w:t>
      </w:r>
    </w:p>
    <w:p w:rsidR="000433A9" w:rsidRDefault="000433A9" w:rsidP="000433A9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2)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пункт 1 дополнить абзацем следующего содержания:</w:t>
      </w:r>
    </w:p>
    <w:p w:rsidR="000433A9" w:rsidRDefault="000433A9" w:rsidP="000433A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На территориях общего пользования некапитальные строения, сооружения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br/>
        <w:t xml:space="preserve">(лодочные станции, пирсы, сооружения водно-спасательных станций и постов, амфитеатры, сцены (эстрады), летние кинотеатры, навесы, беседки, ротонды, подпорные стенки, габионы, веревочные парки, специализированные сооружения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для занятий физической культурой и спортом, горки зимние, общественные туалеты, кабинки для переодевания, душевые кабинки, сооружения попутного бытового обслуживания и питания, сооружения сопутствующей инфраструктуры для трасс, троп, аллей и дорожек, медицинские пункты первой помощи, пункты проката инвентаря, сооружения для организации обслуживания зон отдыха населения, сезонные аттракционы, административные и хозяйственные сооружения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на общественных территориях, места (сооружения) содержания животных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на территориях парков), применяемые</w:t>
      </w:r>
      <w:r w:rsidR="00E00BA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как составные части благоустройства территории общего пользования, допускается соединять с креплениями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 конструкциями для передачи усилий на несущие грунты и (или) с основаниями)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- в этом случае такие отделимые улучшения территорий</w:t>
      </w:r>
      <w:r w:rsidR="00E00BA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общего пользования сохраняют свои некапитальные свойства.»;</w:t>
      </w:r>
    </w:p>
    <w:p w:rsidR="000433A9" w:rsidRDefault="000433A9" w:rsidP="000433A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3)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 пункте 4 слова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 сооружений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 заменить словами 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 сооружений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(за исключением некапитальных строений и сооружений, указанных в подпункте </w:t>
      </w:r>
      <w:r w:rsidR="001E0E83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6) и </w:t>
      </w:r>
      <w:hyperlink r:id="rId6" w:history="1">
        <w:r w:rsidRPr="00032A05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 xml:space="preserve">абзаце одиннадцатом </w:t>
        </w:r>
        <w:r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 xml:space="preserve">пункта </w:t>
        </w:r>
        <w:r w:rsidRPr="00032A05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1</w:t>
        </w:r>
      </w:hyperlink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настоящих Правил)».</w:t>
      </w:r>
    </w:p>
    <w:p w:rsidR="00E276E8" w:rsidRDefault="00E276E8" w:rsidP="00D27F6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00203F" w:rsidRDefault="000433A9" w:rsidP="0000203F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3</w:t>
      </w:r>
      <w:r w:rsid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</w:t>
      </w:r>
      <w:r w:rsidR="0000203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Статью 33 изложить в следующей редакции:</w:t>
      </w:r>
    </w:p>
    <w:p w:rsidR="0000203F" w:rsidRDefault="0000203F" w:rsidP="0000203F">
      <w:pPr>
        <w:pStyle w:val="ad"/>
        <w:widowControl/>
        <w:tabs>
          <w:tab w:val="left" w:pos="629"/>
        </w:tabs>
        <w:spacing w:after="0"/>
        <w:ind w:left="0" w:firstLine="794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«Статья 33. </w:t>
      </w:r>
      <w:r w:rsidRPr="0000203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Основные требования к установке малых архитектурных форм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1. Установка (создание, возведение, размещение) малых архитектурных форм: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1) являющихся составными частями благоустройства и применяемых органами местного самоуправления или подведомственными им учреждениями осуществляется: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а) в парках культуры и отдыха в соответствии с концепцией развития парка (инфраструктуры парка) и (или) проектом благоустройства;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б) на иных общественных территориях в соответствии с архитектурно-планировочной концепцией и (или) проектом благоустройства;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2) на месте размещения временных сооружений или временных конструкций, указанных в </w:t>
      </w:r>
      <w:r w:rsidR="00E276E8">
        <w:rPr>
          <w:rFonts w:ascii="Times New Roman" w:hAnsi="Times New Roman" w:cs="Times New Roman"/>
          <w:kern w:val="0"/>
          <w:sz w:val="28"/>
          <w:szCs w:val="28"/>
          <w:lang w:bidi="ar-SA"/>
        </w:rPr>
        <w:t>подпункте 1) пункта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1 статьи </w:t>
      </w:r>
      <w:r w:rsidR="00E276E8">
        <w:rPr>
          <w:rFonts w:ascii="Times New Roman" w:hAnsi="Times New Roman" w:cs="Times New Roman"/>
          <w:kern w:val="0"/>
          <w:sz w:val="28"/>
          <w:szCs w:val="28"/>
          <w:lang w:bidi="ar-SA"/>
        </w:rPr>
        <w:t>28 настоящих Правил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, осуществляется собственниками (правообладателями) таких временных сооружений или временных конструкций при наличии требований к размещению таких малых архитектурных форм на таком месте размещения в правилах благоустройства территории муниципального образования;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3) на месте размещения сезонных (летних) кафе, указанных в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подпунктах 1 и 2 пункта 1 статьи 29 настоящих Правил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осуществляется лицами, указанными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FE0492"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в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подпунктах 1 и 2 пункта 1 статьи 29 настоящих Правил</w:t>
      </w:r>
      <w:r w:rsidR="00FE0492"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соответствии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с требованиями к сезонным (летним) кафе, установленными в правилах благоустройства территории муниципального образования;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4) на месте проведения ярмарки осуществляется организатором ярмарки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при наличии требований к размещению таких малых архитектурных форм на таком месте проведения ярмарки в правилах благоустройства территории муниципального образования;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5) на землях или земельных участках, находящихся в государственной, муниципальной собственности, или государственная собственность на которые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не разграничена, без предоставления земельных участков и установления сервитутов, публичного сервитута (за исключением случаев, указанных в пунктах 1 - 4 части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1 настоящей статьи), осуществляется физическими, юридическими лицами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или индивидуальными предпринимателями на основании разрешений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без предоставления земельных участков и установления сервитутов в соответствии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с постановлением Правительства Росс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ийской Федерации от 03.12.2014 № 1300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>«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стков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>и установления сервитутов»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6) в рамках реализации мероприятий по увековечению памяти погибших при защите Отечества, осуществляют ответственные представители органа местного самоуправления, определенные органами местного самоуправления в соответстви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 Законом Московской области 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от 06.05.2025 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>№ 82/2025-ОЗ «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Об увековечении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на территории Московской области памят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>и погибших при защите Отечества»</w:t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</w:p>
    <w:p w:rsidR="0000203F" w:rsidRPr="0000203F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7) в иных случаях, если иное не предусмотрено настоящим Законом, осуществляется собственниками (правообладателями) земельных участков, осуществляющими содержание и мероприятия по развитию благоустройства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границах земельных участков, принадлежащих им на праве собственности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или на ином вещном праве, по решению таких собственников (правообладателей)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при условии соблюдения требований, установленных в правилах благоустройства территории муниципального образования.</w:t>
      </w:r>
    </w:p>
    <w:p w:rsidR="00D27F6B" w:rsidRDefault="0000203F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>2. Возведение малых архитектурных форм, являющихся некапитальными строениями, сооружениями, не связанными с созданием лесной инфраструктуры,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00203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на лесных участках, предоставленных для осуществления рекреационной деятельности, осуществляется в соответствии с лесным законодательством и иными нормативными правовыми актами, регулирующими лесные отношения.</w:t>
      </w:r>
      <w:r w:rsidR="00FE0492">
        <w:rPr>
          <w:rFonts w:ascii="Times New Roman" w:hAnsi="Times New Roman" w:cs="Times New Roman"/>
          <w:kern w:val="0"/>
          <w:sz w:val="28"/>
          <w:szCs w:val="28"/>
          <w:lang w:bidi="ar-SA"/>
        </w:rPr>
        <w:t>».</w:t>
      </w:r>
    </w:p>
    <w:p w:rsidR="00E33D88" w:rsidRDefault="00E33D88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E33D88" w:rsidRDefault="000433A9" w:rsidP="008D3FB4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4</w:t>
      </w:r>
      <w:r w:rsid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</w:t>
      </w:r>
      <w:r w:rsidR="00E33D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Дополнить статьей 33.1 следующего содержания:</w:t>
      </w:r>
    </w:p>
    <w:p w:rsidR="00E33D88" w:rsidRDefault="00E33D88" w:rsidP="0000203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«Статья 33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.1. Элементы монументально-декоративного оформления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1. Элементы монументально-декоративного оформления относятся к малым архитектурным формам.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2. На территории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городского округа Фрязино 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допускается установка (создание, возведение, размещение) следующих типов элементов монументально-декоративного оформления: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1) монументально-декоративные композиции;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2) художественно-декоративные объекты, включая арт-объекты, инсталляции, декоративные валуны и камни;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3) мемориальные (памятные) доски;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4) </w:t>
      </w:r>
      <w:proofErr w:type="spellStart"/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скульптурно</w:t>
      </w:r>
      <w:proofErr w:type="spellEnd"/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-архитектурные композиции, в том числе размещаемые (создаваемые, возводимые, устанавливаемые) на общественных территориях стелы, монументы, памятные знаки и другие мемориальные сооружения и объекты (включая мемориальные сооружения и объекты, содержащие Вечный огонь или Огонь памяти), увековечивающие память погибших при защите Отечества.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Не относятся к элементам монументально-декоративного оформления памятники (намогильные сооружения, надгробия), устанавливаемые в соответствии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с Федеральным зак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>оном от 12.01.1996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№ 8-ФЗ «О погребении и похоронном деле»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3. При принятии решения об установке, изготовлении и установке: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1) стел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Нас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еленный пункт воинской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на территориях населенных пунктов Московской области, удостоенных почетного звания Московской области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Нас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еленный пункт воинской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, подлежит соблю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дению Закон Московской области 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от 17.04.2015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№ 57/2015-ОЗ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О поче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тном звании Московской области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Нас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еленный пункт воинской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2) стел «Город трудовой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в городах Московской облас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ти, удостоенных звания «Город трудовой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, подлежит соблюдению Федераль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ный закон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>от 01.03.2020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№ 41-ФЗ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О почетн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ом звании Российской Федерации «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Город трудовой доблести»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;</w:t>
      </w:r>
    </w:p>
    <w:p w:rsidR="00E33D88" w:rsidRP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3) элементов монументально-декоративного оформления, указанных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под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пунктах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3 и 4 пункта 2 настоящих Правил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, подлежит соблюдению порядок, установленный органами местного самоуправления.</w:t>
      </w:r>
    </w:p>
    <w:p w:rsidR="00E33D88" w:rsidRDefault="00E33D88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4. Благоустройство общественных территорий, исторически связанных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с подвигами погибших при защите Отечества и увековечивающих память погибших при защите Отечества, размещение (создание, возведение, установка)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на общественных территориях стел, монументов, памятных знаков и других мемориальных сооружений и объектов (включая мемориальные сооружения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 объекты, содержащие Вечный огонь или Огонь памяти), увековечивающих память погибших при защите Отечества, осуществляются в соответствии с правилами 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благоустройства территории муниципального образования с соблюдением Закона Российской Фе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>дерации от 14.01.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1993 № 4292-1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Об увековечении памяти погибших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при защите Отечества»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, Федеральн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о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>го закона от 19.05.1995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№ 80-ФЗ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Об увековечении Победы советского народа в Великой Отеч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ественной войне 1941-1945 годов»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, приказа Министра обороны Росс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ийской Федерации от 06.02.2019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№ 56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риодичности горения Огня памяти», Закона Московской области </w:t>
      </w:r>
      <w:r w:rsidR="0009004D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от 06.05.2025 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№ 82/2025-ОЗ «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Об увековечении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на территории Московской области памят</w:t>
      </w:r>
      <w:r w:rsidR="000433A9">
        <w:rPr>
          <w:rFonts w:ascii="Times New Roman" w:hAnsi="Times New Roman" w:cs="Times New Roman"/>
          <w:kern w:val="0"/>
          <w:sz w:val="28"/>
          <w:szCs w:val="28"/>
          <w:lang w:bidi="ar-SA"/>
        </w:rPr>
        <w:t>и погибших при защите Отечества»</w:t>
      </w:r>
      <w:r w:rsidRPr="00E33D88">
        <w:rPr>
          <w:rFonts w:ascii="Times New Roman" w:hAnsi="Times New Roman" w:cs="Times New Roman"/>
          <w:kern w:val="0"/>
          <w:sz w:val="28"/>
          <w:szCs w:val="28"/>
          <w:lang w:bidi="ar-SA"/>
        </w:rPr>
        <w:t>.</w:t>
      </w:r>
    </w:p>
    <w:p w:rsidR="000433A9" w:rsidRDefault="000433A9" w:rsidP="00E33D8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757842" w:rsidRDefault="000433A9" w:rsidP="00757842">
      <w:pPr>
        <w:pStyle w:val="ad"/>
        <w:widowControl/>
        <w:tabs>
          <w:tab w:val="left" w:pos="0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5</w:t>
      </w:r>
      <w:r w:rsidR="00032A05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. </w:t>
      </w:r>
      <w:r w:rsidR="007578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статье 40:</w:t>
      </w:r>
    </w:p>
    <w:p w:rsidR="00757842" w:rsidRDefault="00757842" w:rsidP="00757842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пункт 1</w:t>
      </w:r>
      <w:r w:rsidRPr="0075784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дополнить аб</w:t>
      </w:r>
      <w:r w:rsidR="00AB1DB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зацами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AB1DB7" w:rsidRDefault="00757842" w:rsidP="0075784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757842">
        <w:rPr>
          <w:rFonts w:ascii="Times New Roman" w:hAnsi="Times New Roman" w:cs="Times New Roman"/>
          <w:sz w:val="28"/>
          <w:szCs w:val="28"/>
        </w:rPr>
        <w:t>«</w:t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Парк, расположенный на земельном участке (одном или нескольких), предоставленном муниципальному учреждению, осуществляющему деятельность </w:t>
      </w:r>
      <w:r w:rsidR="005120E1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 сфере создания условий для массового отдыха населения и (или) благоустройства мест массового отдыха населения, в пользование или на ином вещном праве, либо юридическому лицу в аренду без проведения торгов в соответствии с </w:t>
      </w:r>
      <w:hyperlink r:id="rId7" w:history="1">
        <w:r w:rsidRPr="00AB1DB7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 xml:space="preserve">подпунктом </w:t>
        </w:r>
        <w:r w:rsidR="005120E1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br/>
        </w:r>
        <w:r w:rsidRPr="00AB1DB7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3 пункта 2 статьи 39.6</w:t>
        </w:r>
      </w:hyperlink>
      <w:r w:rsidRPr="00AB1DB7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-SA"/>
        </w:rPr>
        <w:t xml:space="preserve"> </w:t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Земельного кодекса Российской Федерации для создания </w:t>
      </w:r>
      <w:r w:rsidR="005120E1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и развития объекта рекреационного назначения (парка культуры и отдыха) </w:t>
      </w:r>
      <w:r w:rsidR="005120E1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при условии соответствия указанного объекта критериям, установленных </w:t>
      </w:r>
      <w:hyperlink r:id="rId8" w:history="1">
        <w:r w:rsidRPr="00AB1DB7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Законом</w:t>
        </w:r>
      </w:hyperlink>
      <w:r w:rsidR="00AB1DB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Московской области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от</w:t>
      </w:r>
      <w:r w:rsidR="008D3FB4" w:rsidRP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18.03.2015</w:t>
      </w:r>
      <w:r w:rsidR="00AB1DB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№ 27/2015-ОЗ «</w:t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</w:t>
      </w:r>
      <w:r w:rsidR="00AB1DB7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в аренду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AB1DB7">
        <w:rPr>
          <w:rFonts w:ascii="Times New Roman" w:hAnsi="Times New Roman" w:cs="Times New Roman"/>
          <w:kern w:val="0"/>
          <w:sz w:val="28"/>
          <w:szCs w:val="28"/>
          <w:lang w:bidi="ar-SA"/>
        </w:rPr>
        <w:t>без проведения торгов»</w:t>
      </w:r>
      <w:r w:rsidRPr="00757842">
        <w:rPr>
          <w:rFonts w:ascii="Times New Roman" w:hAnsi="Times New Roman" w:cs="Times New Roman"/>
          <w:kern w:val="0"/>
          <w:sz w:val="28"/>
          <w:szCs w:val="28"/>
          <w:lang w:bidi="ar-SA"/>
        </w:rPr>
        <w:t>, является парком культуры и отдыха.</w:t>
      </w:r>
    </w:p>
    <w:p w:rsidR="00757842" w:rsidRDefault="00AB1DB7" w:rsidP="0075784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Допускается создание, развитие, содержание парка, территория которого состоит из территории парка культуры и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отдыха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и парковой территории, не являющейся парком культуры и отдыха.»;</w:t>
      </w:r>
    </w:p>
    <w:p w:rsidR="00AB1DB7" w:rsidRDefault="00AB1DB7" w:rsidP="00CE7BC0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2)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дополнить пунктом 7 следующего содержания:</w:t>
      </w:r>
    </w:p>
    <w:p w:rsidR="00AB1DB7" w:rsidRDefault="00AB1DB7" w:rsidP="00CE7BC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«7.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Для реализации концепций развития парков (инфраструктуры парков), которыми определено размещение элементов благоустройства и (или) объектов благоустройства, и (или) объектов социально-культурного и коммунально-бытового назначения (объектов культуры, спорта, бытового обслуживания населения, общественного питания), на местах отделимых улучшений территорий общего пользования, органы местного самоуправления вправе осуществить продажу отделимых улучшений территорий общего пользования, а также их перемещение </w:t>
      </w:r>
      <w:r w:rsidR="005120E1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на иные территории общего пользования в пределах муниципального образования.</w:t>
      </w:r>
    </w:p>
    <w:p w:rsidR="00AB1DB7" w:rsidRDefault="00AB1DB7" w:rsidP="00CE7BC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Допускается строительство объектов капитального строительства социальной инфраструктуры местного значения (объектов спорта) на земельных участках парка, предоставленных в пользование государственным учреждениям, а также объектов социально-культурного и коммунально-бытового назначения (объектов культуры, спорта, бытового обслуживания населения, общественного питания) на земельных участках парка, предоставленных в аренду юридическим лицам без проведения торгов в соответствии </w:t>
      </w:r>
      <w:r w:rsidRPr="0062660F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bidi="ar-SA"/>
        </w:rPr>
        <w:t xml:space="preserve">с </w:t>
      </w:r>
      <w:hyperlink r:id="rId9" w:history="1">
        <w:r w:rsidRPr="0062660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подпунктом 3 пункта 2 статьи 39.6</w:t>
        </w:r>
      </w:hyperlink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Земельного кодекса Российской Федерации, при условии соответствия указанных объектов критериям,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 xml:space="preserve">установленным </w:t>
      </w:r>
      <w:hyperlink r:id="rId10" w:history="1">
        <w:r w:rsidRPr="0062660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Законом</w:t>
        </w:r>
      </w:hyperlink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Московской области</w:t>
      </w:r>
      <w:r w:rsidR="008D3FB4" w:rsidRP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18.03.2015 </w:t>
      </w:r>
      <w:r w:rsidR="0062660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№ 27/2015-ОЗ 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br/>
      </w:r>
      <w:r w:rsidR="0062660F">
        <w:rPr>
          <w:rFonts w:ascii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Об установлении критериев, которым должны соответствовать объекты социально-культурного</w:t>
      </w:r>
      <w:r w:rsidR="008D3FB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>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</w:t>
      </w:r>
      <w:r w:rsidR="0062660F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в аренду без проведения торгов»</w:t>
      </w: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в случае, если такое строительство осуществляется в соответствии с Градостроительным </w:t>
      </w:r>
      <w:hyperlink r:id="rId11" w:history="1">
        <w:r w:rsidRPr="0062660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  <w:lang w:bidi="ar-SA"/>
          </w:rPr>
          <w:t>кодексом</w:t>
        </w:r>
      </w:hyperlink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Российской Федерации.</w:t>
      </w:r>
      <w:r w:rsidR="0062660F">
        <w:rPr>
          <w:rFonts w:ascii="Times New Roman" w:hAnsi="Times New Roman" w:cs="Times New Roman"/>
          <w:kern w:val="0"/>
          <w:sz w:val="28"/>
          <w:szCs w:val="28"/>
          <w:lang w:bidi="ar-SA"/>
        </w:rPr>
        <w:t>».</w:t>
      </w:r>
    </w:p>
    <w:p w:rsidR="000433A9" w:rsidRDefault="000433A9" w:rsidP="00CE7BC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9E63DD" w:rsidRDefault="008D3FB4" w:rsidP="008D3FB4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6</w:t>
      </w:r>
      <w:r w:rsidR="0073427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. </w:t>
      </w:r>
      <w:r w:rsidR="009E63D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Статью 71 дополнить пунктом 22 следующего содержания:</w:t>
      </w:r>
    </w:p>
    <w:p w:rsidR="0073427C" w:rsidRDefault="009E63DD" w:rsidP="008D3FB4">
      <w:pPr>
        <w:pStyle w:val="ad"/>
        <w:widowControl/>
        <w:tabs>
          <w:tab w:val="left" w:pos="629"/>
        </w:tabs>
        <w:spacing w:after="0"/>
        <w:ind w:left="0" w:firstLine="567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«22) </w:t>
      </w:r>
      <w:r w:rsidR="008D3FB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осуществляе</w:t>
      </w:r>
      <w:r w:rsidRPr="009E63D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 при защите Отечества, размещению (созданию, возведению, установке) на общественных территориях стел, монументов, памятных знаков и </w:t>
      </w:r>
      <w:proofErr w:type="gramStart"/>
      <w:r w:rsidRPr="009E63D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других мемориальных сооружений</w:t>
      </w:r>
      <w:proofErr w:type="gramEnd"/>
      <w:r w:rsidRPr="009E63D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и объектов (включая мемориальные сооружения и объекты, содержащие Вечный огонь или Огонь памяти), увековечивающих память погибших при защите Отечества.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».</w:t>
      </w:r>
    </w:p>
    <w:p w:rsidR="000433A9" w:rsidRDefault="000433A9" w:rsidP="00CE7BC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8622E6" w:rsidRDefault="008622E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622E6" w:rsidRDefault="008622E6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021E3" w:rsidRDefault="000021E3">
      <w:pPr>
        <w:pStyle w:val="ad"/>
        <w:widowControl/>
        <w:tabs>
          <w:tab w:val="left" w:pos="629"/>
        </w:tabs>
        <w:spacing w:after="0"/>
        <w:ind w:left="0" w:firstLine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0021E3">
      <w:pgSz w:w="11906" w:h="16838"/>
      <w:pgMar w:top="794" w:right="567" w:bottom="79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Times New Roman">
    <w:altName w:val="Liberation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20"/>
        <w:sz w:val="44"/>
        <w:szCs w:val="4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pacing w:val="70"/>
        <w:sz w:val="36"/>
        <w:szCs w:val="3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602787"/>
    <w:multiLevelType w:val="multilevel"/>
    <w:tmpl w:val="2800F5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0"/>
    <w:rsid w:val="0000203F"/>
    <w:rsid w:val="000021E3"/>
    <w:rsid w:val="00032A05"/>
    <w:rsid w:val="000433A9"/>
    <w:rsid w:val="0009004D"/>
    <w:rsid w:val="001707E0"/>
    <w:rsid w:val="001E0E83"/>
    <w:rsid w:val="002D140A"/>
    <w:rsid w:val="00322961"/>
    <w:rsid w:val="00463492"/>
    <w:rsid w:val="00504A2C"/>
    <w:rsid w:val="005120E1"/>
    <w:rsid w:val="0062660F"/>
    <w:rsid w:val="00682D80"/>
    <w:rsid w:val="0073427C"/>
    <w:rsid w:val="00757842"/>
    <w:rsid w:val="008318DD"/>
    <w:rsid w:val="008622E6"/>
    <w:rsid w:val="008D3FB4"/>
    <w:rsid w:val="009705E1"/>
    <w:rsid w:val="009E63DD"/>
    <w:rsid w:val="00AB1DB7"/>
    <w:rsid w:val="00C21737"/>
    <w:rsid w:val="00CC50C8"/>
    <w:rsid w:val="00CE7BC0"/>
    <w:rsid w:val="00D27F6B"/>
    <w:rsid w:val="00E00BA8"/>
    <w:rsid w:val="00E276E8"/>
    <w:rsid w:val="00E33D88"/>
    <w:rsid w:val="00FE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4A3"/>
  <w15:docId w15:val="{B50AE7B3-DE8E-4B75-8D9C-7F31FB82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E1"/>
    <w:pPr>
      <w:widowControl w:val="0"/>
    </w:p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WW8Num8z0">
    <w:name w:val="WW8Num8z0"/>
    <w:qFormat/>
    <w:rPr>
      <w:rFonts w:ascii="Symbol" w:hAnsi="Symbol" w:cs="Symbol"/>
      <w:color w:val="000000"/>
      <w:sz w:val="16"/>
      <w:szCs w:val="16"/>
      <w:lang w:val="ru-RU" w:eastAsia="ru-RU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0"/>
      <w:szCs w:val="20"/>
      <w:lang w:eastAsia="ru-RU" w:bidi="ar-SA"/>
    </w:rPr>
  </w:style>
  <w:style w:type="paragraph" w:styleId="ad">
    <w:name w:val="List Paragraph"/>
    <w:basedOn w:val="a"/>
    <w:qFormat/>
    <w:pPr>
      <w:spacing w:after="200"/>
      <w:ind w:left="720"/>
      <w:contextualSpacing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Обычный (Интернет)"/>
    <w:basedOn w:val="a"/>
    <w:qFormat/>
    <w:pPr>
      <w:spacing w:before="280" w:after="280"/>
    </w:pPr>
    <w:rPr>
      <w:rFonts w:ascii="Times New Roman;Times New Roman" w:eastAsia="Times New Roman;Times New Roman" w:hAnsi="Times New Roman;Times New Roman" w:cs="Times New Roman;Times New Roman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;Times New Roman" w:eastAsia="Times New Roman;Times New Roman" w:hAnsi="Times New Roman;Times New Roman" w:cs="Times New Roman;Times New Roman"/>
    </w:rPr>
  </w:style>
  <w:style w:type="paragraph" w:customStyle="1" w:styleId="af0">
    <w:name w:val="Заголовок таблицы"/>
    <w:basedOn w:val="ae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5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7&amp;dst=4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441391&amp;dst=128" TargetMode="External"/><Relationship Id="rId11" Type="http://schemas.openxmlformats.org/officeDocument/2006/relationships/hyperlink" Target="https://login.consultant.ru/link/?req=doc&amp;base=LAW&amp;n=50752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MOB&amp;n=435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7&amp;dst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4025.00.09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dc:description/>
  <cp:lastModifiedBy>Гришаков</cp:lastModifiedBy>
  <cp:revision>4</cp:revision>
  <cp:lastPrinted>2025-07-03T10:54:00Z</cp:lastPrinted>
  <dcterms:created xsi:type="dcterms:W3CDTF">2025-12-29T12:40:00Z</dcterms:created>
  <dcterms:modified xsi:type="dcterms:W3CDTF">2025-12-29T13:54:00Z</dcterms:modified>
  <dc:language>ru-RU</dc:language>
</cp:coreProperties>
</file>