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3"/>
        <w:gridCol w:w="4820"/>
      </w:tblGrid>
      <w:tr>
        <w:trPr/>
        <w:tc>
          <w:tcPr>
            <w:tcW w:w="4643" w:type="dxa"/>
            <w:tcBorders/>
          </w:tcPr>
          <w:p>
            <w:pPr>
              <w:pStyle w:val="1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г.о. Фрязино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Московской области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</w:t>
            </w:r>
          </w:p>
          <w:p>
            <w:pPr>
              <w:pStyle w:val="1"/>
              <w:widowControl w:val="false"/>
              <w:ind w:right="-566" w:hanging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>
              <w:rPr>
                <w:b/>
                <w:szCs w:val="28"/>
              </w:rPr>
              <w:t>«Центр культуры и досуга</w:t>
            </w:r>
          </w:p>
          <w:p>
            <w:pPr>
              <w:pStyle w:val="1"/>
              <w:widowControl w:val="false"/>
              <w:ind w:right="-566" w:hanging="0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 xml:space="preserve">        </w:t>
            </w:r>
            <w:r>
              <w:rPr>
                <w:b/>
                <w:szCs w:val="28"/>
              </w:rPr>
              <w:t>«Факел»  г. Фрязино»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141190, Московская область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Фрязино, ул. Вокзальная, 2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 8- (496)-56-7-23-97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2">
              <w:r>
                <w:rPr>
                  <w:sz w:val="22"/>
                  <w:szCs w:val="22"/>
                  <w:lang w:val="en-US"/>
                </w:rPr>
                <w:t>frfakel2011@yandex.ru</w:t>
              </w:r>
            </w:hyperlink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 81644021, ОГРН  1075050003104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 5052017558/505001001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rFonts w:eastAsia="Tahoma"/>
                <w:sz w:val="28"/>
                <w:szCs w:val="28"/>
                <w:lang w:eastAsia="zh-CN"/>
              </w:rPr>
              <w:t>Председателю Контрольно-счетной палаты городского округа Фрязино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rFonts w:eastAsia="Tahoma"/>
                <w:sz w:val="28"/>
                <w:szCs w:val="28"/>
                <w:lang w:eastAsia="zh-CN"/>
              </w:rPr>
              <w:t>Л.А. Панченко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1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7" w:firstLine="567"/>
        <w:jc w:val="center"/>
        <w:rPr>
          <w:b/>
          <w:b/>
          <w:szCs w:val="28"/>
        </w:rPr>
      </w:pPr>
      <w:r>
        <w:rPr>
          <w:b/>
          <w:sz w:val="28"/>
          <w:szCs w:val="28"/>
        </w:rPr>
        <w:t>Ответ</w:t>
      </w:r>
    </w:p>
    <w:p>
      <w:pPr>
        <w:pStyle w:val="Normal"/>
        <w:ind w:left="57" w:firstLine="567"/>
        <w:jc w:val="center"/>
        <w:rPr>
          <w:b/>
          <w:b/>
          <w:szCs w:val="28"/>
        </w:rPr>
      </w:pPr>
      <w:r>
        <w:rPr>
          <w:b/>
          <w:sz w:val="28"/>
          <w:szCs w:val="28"/>
        </w:rPr>
        <w:t>на Представление  № 01-13/25 от 31.10.2025 г.</w:t>
      </w:r>
    </w:p>
    <w:p>
      <w:pPr>
        <w:pStyle w:val="Normal"/>
        <w:ind w:left="57" w:firstLine="567"/>
        <w:rPr>
          <w:szCs w:val="28"/>
        </w:rPr>
      </w:pPr>
      <w:r>
        <w:rPr>
          <w:szCs w:val="28"/>
        </w:rPr>
      </w:r>
    </w:p>
    <w:p>
      <w:pPr>
        <w:pStyle w:val="Normal"/>
        <w:ind w:firstLine="624"/>
        <w:jc w:val="both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пункту 1 Представления: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работающим</w:t>
      </w:r>
      <w:r>
        <w:rPr>
          <w:sz w:val="28"/>
          <w:szCs w:val="28"/>
        </w:rPr>
        <w:t xml:space="preserve"> в настоящий момент сотрудникам Структурного подразделения «Фрязинский лесопарк»: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начисления заработной платы сотрудников приведены в соответствие со штатным расписанием МУ «ЦКиД «Факел» № 08 (Приказ № 39/од от 30.04.2025 г.), на основании личных заявлений сотрудников произведено удержание переплаты по надбавке «За особые условия труда» и отчисления в Фонды (30,2 %) </w:t>
      </w:r>
      <w:bookmarkStart w:id="0" w:name="_GoBack"/>
      <w:bookmarkEnd w:id="0"/>
      <w:r>
        <w:rPr>
          <w:sz w:val="28"/>
          <w:szCs w:val="28"/>
        </w:rPr>
        <w:t>(Приказ № 369/лс от 25.11.2025 г.)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уволившимся</w:t>
      </w:r>
      <w:r>
        <w:rPr>
          <w:sz w:val="28"/>
          <w:szCs w:val="28"/>
        </w:rPr>
        <w:t xml:space="preserve"> сотрудникам Структурного подразделения «Фрязинский лесопарк»: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Переплата по сотрудникам составляет: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Акбаров И.М. –</w:t>
        <w:tab/>
        <w:tab/>
        <w:t>8 261,60 руб.,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Анисимов Е.М. – </w:t>
        <w:tab/>
        <w:t>1 628,98 руб.,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Анциферова Е.Ю. – </w:t>
        <w:tab/>
        <w:t>9 379,18 руб.,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Бортников В.Н. – </w:t>
        <w:tab/>
        <w:t>11 959,20 руб.,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Долгушов С.Н. – </w:t>
        <w:tab/>
        <w:tab/>
        <w:t>465,42 руб.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переплаты - </w:t>
      </w:r>
      <w:r>
        <w:rPr>
          <w:b/>
          <w:sz w:val="28"/>
          <w:szCs w:val="28"/>
        </w:rPr>
        <w:t>31 694,38 руб.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Сумма переплаты с начислениями будет перечислена в бюджет городского округа Фрязино из средств от приносящей доход деятельности, в размере </w:t>
      </w:r>
      <w:r>
        <w:rPr>
          <w:b/>
          <w:sz w:val="28"/>
          <w:szCs w:val="28"/>
        </w:rPr>
        <w:t xml:space="preserve">41 266,08 руб. </w:t>
      </w:r>
      <w:r>
        <w:rPr>
          <w:sz w:val="28"/>
          <w:szCs w:val="28"/>
        </w:rPr>
        <w:t>до конца 2025 года.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пункту 2 Представления: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МУ ЦКиД «Факел» и  ООО «ФГИЦ» на 2026 год заключен Контракт № 25/26 от 20.11.2025 г. Согласно приложению к Контракту № 5 «Техническое задание» удалены 2 цифровых канала передачи данных L2VPN «Ethernet». Таким образом телематическая связь отключена от павильона «Кафе» и «Проката» и в данный момент отсутствует.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Оба арендатора сообщили, что не нуждаются в данной услуге и применяют альтернативные источники доступа к интернету.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Израсходованные не по целевому назначению средства в сумме </w:t>
      </w:r>
      <w:r>
        <w:rPr>
          <w:b/>
          <w:sz w:val="28"/>
          <w:szCs w:val="28"/>
        </w:rPr>
        <w:t>306 000,00 руб.</w:t>
      </w:r>
      <w:r>
        <w:rPr>
          <w:sz w:val="28"/>
          <w:szCs w:val="28"/>
        </w:rPr>
        <w:t xml:space="preserve"> будут перечислены в бюджет городского округа Фрязино из средств от приносящей доход деятельности  в течение 2025 – 2026 гг.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пункту 3 Представления: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</w:t>
      </w:r>
      <w:r>
        <w:rPr>
          <w:sz w:val="28"/>
          <w:szCs w:val="28"/>
          <w:u w:val="single"/>
        </w:rPr>
        <w:t>реальное</w:t>
      </w:r>
      <w:r>
        <w:rPr>
          <w:sz w:val="28"/>
          <w:szCs w:val="28"/>
        </w:rPr>
        <w:t xml:space="preserve"> исполнение пункта 1 Представления, сумма неэффективно использованных средств на содержание 2-х ставок сторожей </w:t>
      </w:r>
      <w:r>
        <w:rPr>
          <w:sz w:val="28"/>
          <w:szCs w:val="28"/>
          <w:u w:val="single"/>
        </w:rPr>
        <w:t>будет составлять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351 735,35 руб. </w:t>
      </w:r>
      <w:r>
        <w:rPr>
          <w:sz w:val="28"/>
          <w:szCs w:val="28"/>
        </w:rPr>
        <w:t>(по данным КСП – 382 071,82 руб.)</w:t>
      </w:r>
    </w:p>
    <w:p>
      <w:pPr>
        <w:pStyle w:val="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sz w:val="28"/>
          <w:szCs w:val="28"/>
          <w:u w:val="single"/>
        </w:rPr>
        <w:t>по Бондаренко В.А.:</w:t>
      </w:r>
      <w:r>
        <w:rPr>
          <w:sz w:val="28"/>
          <w:szCs w:val="28"/>
        </w:rPr>
        <w:t xml:space="preserve"> переплата уже удержана из его заработной платы на основании личного заявления в сумме </w:t>
      </w:r>
      <w:r>
        <w:rPr>
          <w:b/>
          <w:sz w:val="28"/>
          <w:szCs w:val="28"/>
        </w:rPr>
        <w:t>14 765,50 руб.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Бортникову В.Н.</w:t>
      </w:r>
      <w:r>
        <w:rPr>
          <w:sz w:val="28"/>
          <w:szCs w:val="28"/>
        </w:rPr>
        <w:t>, уволившемуся сотруднику: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вся сумма переплаты с начислениями будет перечислена в бюджет городского округа Фрязино до конца 2025 года - </w:t>
      </w:r>
      <w:r>
        <w:rPr>
          <w:b/>
          <w:sz w:val="28"/>
          <w:szCs w:val="28"/>
        </w:rPr>
        <w:t>15 570,88 руб.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Денежная сумма в размере:</w:t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382 071,82 - 30 336,47 = </w:t>
      </w:r>
      <w:r>
        <w:rPr>
          <w:b/>
          <w:sz w:val="28"/>
          <w:szCs w:val="28"/>
        </w:rPr>
        <w:t xml:space="preserve">351 735,35 руб.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будет перечислена в бюджет городского округа Фрязино как неэффективно использованные средства из средств от приносящей доход деятельности  в течение 2025 – 2026 гг. </w:t>
      </w:r>
    </w:p>
    <w:p>
      <w:pPr>
        <w:pStyle w:val="Normal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Занимаемые сотрудниками СП «Фрязинский лесопарк» ставки сторожей  освобождены (Бортников В.Н.  - приказ № 349/лс от 31.10.2025 г., Бондаренко В.А. – приказ № 361/лс от 10.11.2025 г.).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пункту 5 Представления: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 Структурного подразделения «Фрязинский лесопарк» произведена доплата за работу в выходные и нерабочие праздничные дни в 2025 г. – Приказ № 362/лс от 10.11.2025 г.)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пункту 6 Представления: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Прокат.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Между МУ «ЦКиД «Факел» и ИП Крутилевым И.А. заключен договор аренды №3011 от 30.11.2024 г.  (номер договору присвоен в соответствии с доп. соглашением) на часть помещения общей плошадью 17,0 кв.м. в павильоне «Прокат».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5.9 дополнительного соглашением №1 от 24.11.2025 г. : «Арендатор с 01.12.2025 года самостоятельно заключает договора на сбор и утилизацию твёрдых коммунальных отходов (ТКО) и предоставляет Арендодателю их заверенные копии».</w:t>
      </w:r>
    </w:p>
    <w:p>
      <w:pPr>
        <w:pStyle w:val="ListParagraph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Кафе.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Между МУ «ЦКиД «Факел» и ИП Ахмедов Э.Н.О. заключен договор № 01 от 06.05.2024 на аренду павильона «Кафе», общей площадью 161,79 кв.м.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5.9 дополнительного соглашения №5 от 21.11.2025 г.: «Арендатор самостоятельно заключает договора на сбор и утилизацию твёрдых коммунальных (ТКО) и пищевых отходов, актуализирует по сроку действия и предоставляет их заверенные копии Арендодателю».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пункту 7 Представления: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по контракту № Ф-63/25 от 07.07.2025 на выполнение работ по очистке пруда от донных отложений и растительности: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«Зелёная зона» или газоны восстановлены в объёме чернового слоя, с частичной подсыпкой растительного грунта и высевом газонной травы. В настоящее время полностью рекультивировать газон невозможно из-за наступления периода отрицательных температур. Эти работы будут продолжены с мая 2026 г.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п.6.7. Приложения №5 (ТЗ): «Подрядчик совместно с 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Заказчиком определяют места складирования ила».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- по контракту № Ф-52/25 от 20.05.2025 г. по вырубке аварийных деревьев: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Порубочные остатки были собраны в поленицу, как это и было прописано в ТЗ. Однако, посетители несанкционировано нарушают её целостность.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ind w:left="-426" w:firstLine="426"/>
        <w:rPr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Директор МУ «ЦКиД «Факел»                                            </w:t>
        <w:tab/>
        <w:tab/>
        <w:t>Е.Л. Шульга</w:t>
      </w:r>
    </w:p>
    <w:sectPr>
      <w:type w:val="nextPage"/>
      <w:pgSz w:w="11906" w:h="16838"/>
      <w:pgMar w:left="1701" w:right="707" w:gutter="0" w:header="0" w:top="70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654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166546"/>
    <w:pPr>
      <w:keepNext w:val="true"/>
      <w:outlineLvl w:val="0"/>
    </w:pPr>
    <w:rPr>
      <w:sz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1018a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16654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>
    <w:name w:val="Hyperlink"/>
    <w:basedOn w:val="DefaultParagraphFont"/>
    <w:uiPriority w:val="99"/>
    <w:rsid w:val="00166546"/>
    <w:rPr>
      <w:color w:val="0000FF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1018a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Strong">
    <w:name w:val="Strong"/>
    <w:basedOn w:val="DefaultParagraphFont"/>
    <w:uiPriority w:val="22"/>
    <w:qFormat/>
    <w:rsid w:val="008940f4"/>
    <w:rPr>
      <w:b/>
      <w:b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940f4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Абзац списка Знак"/>
    <w:link w:val="ListParagraph"/>
    <w:uiPriority w:val="99"/>
    <w:qFormat/>
    <w:locked/>
    <w:rsid w:val="00db2693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940f4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14"/>
    <w:uiPriority w:val="99"/>
    <w:qFormat/>
    <w:rsid w:val="00536e6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cc46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rfakel2011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LibreOffice/7.4.1.2$Windows_X86_64 LibreOffice_project/3c58a8f3a960df8bc8fd77b461821e42c061c5f0</Application>
  <AppVersion>15.0000</AppVersion>
  <Pages>4</Pages>
  <Words>687</Words>
  <Characters>4170</Characters>
  <CharactersWithSpaces>6066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2025-11-26T08:10:00Z</dcterms:created>
  <dc:creator>USR</dc:creator>
  <dc:description/>
  <dc:language>ru-RU</dc:language>
  <cp:lastModifiedBy>Пользователь Windows</cp:lastModifiedBy>
  <cp:lastPrinted>2025-11-26T11:19:00Z</cp:lastPrinted>
  <dcterms:modified xsi:type="dcterms:W3CDTF">2025-11-26T13:34:00Z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